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8556" w14:textId="77777777" w:rsidR="007413AA" w:rsidRPr="00EE277E" w:rsidRDefault="007413AA" w:rsidP="007413AA">
      <w:pPr>
        <w:rPr>
          <w:rFonts w:ascii="Arial" w:hAnsi="Arial" w:cs="Arial"/>
          <w:sz w:val="22"/>
          <w:szCs w:val="22"/>
          <w:lang w:val="it-IT"/>
        </w:rPr>
      </w:pPr>
    </w:p>
    <w:p w14:paraId="660E8413" w14:textId="09FDB0A7" w:rsidR="005253CD" w:rsidRPr="00341AB8" w:rsidRDefault="005253CD" w:rsidP="005253CD">
      <w:pPr>
        <w:pStyle w:val="pressheadline"/>
        <w:jc w:val="center"/>
        <w:rPr>
          <w:lang w:val="de-DE"/>
        </w:rPr>
      </w:pPr>
      <w:r w:rsidRPr="00ED2351">
        <w:rPr>
          <w:lang w:val="de-DE"/>
        </w:rPr>
        <w:t>Panason</w:t>
      </w:r>
      <w:r w:rsidR="000064E1">
        <w:rPr>
          <w:lang w:val="de-DE"/>
        </w:rPr>
        <w:t>ic Industry setzt auf nachhaltige Energiegewinnung am Standort Ottobrunn</w:t>
      </w:r>
    </w:p>
    <w:p w14:paraId="6EAAEB31" w14:textId="724383D9" w:rsidR="005345C9" w:rsidRPr="004B32C2" w:rsidRDefault="00210F1E" w:rsidP="004B32C2">
      <w:pPr>
        <w:pStyle w:val="presssubheadline"/>
        <w:jc w:val="center"/>
        <w:rPr>
          <w:sz w:val="24"/>
          <w:szCs w:val="24"/>
          <w:lang w:val="de-DE"/>
        </w:rPr>
      </w:pPr>
      <w:r w:rsidRPr="00D65D8B">
        <w:rPr>
          <w:color w:val="4074B5"/>
          <w:sz w:val="32"/>
          <w:szCs w:val="32"/>
          <w:lang w:val="de-DE"/>
        </w:rPr>
        <w:br/>
      </w:r>
      <w:r w:rsidR="005345C9" w:rsidRPr="004B32C2">
        <w:rPr>
          <w:sz w:val="24"/>
          <w:szCs w:val="24"/>
          <w:lang w:val="de-DE"/>
        </w:rPr>
        <w:t xml:space="preserve">Panasonic Industry Europe setzt weitere Maßnahmen im Rahmen seiner globalen Nachhaltigkeitsstrategie „Environment Vision 2050“ um ++ Eine Solarstromanlage mit </w:t>
      </w:r>
      <w:proofErr w:type="spellStart"/>
      <w:r w:rsidR="005345C9" w:rsidRPr="004B32C2">
        <w:rPr>
          <w:sz w:val="24"/>
          <w:szCs w:val="24"/>
          <w:lang w:val="de-DE"/>
        </w:rPr>
        <w:t>Heterojunction</w:t>
      </w:r>
      <w:proofErr w:type="spellEnd"/>
      <w:r w:rsidR="005345C9" w:rsidRPr="004B32C2">
        <w:rPr>
          <w:sz w:val="24"/>
          <w:szCs w:val="24"/>
          <w:lang w:val="de-DE"/>
        </w:rPr>
        <w:t>-Modulen HIT</w:t>
      </w:r>
      <w:r w:rsidR="005345C9" w:rsidRPr="004B32C2">
        <w:rPr>
          <w:sz w:val="24"/>
          <w:szCs w:val="24"/>
          <w:vertAlign w:val="superscript"/>
          <w:lang w:val="de-DE"/>
        </w:rPr>
        <w:t>®</w:t>
      </w:r>
      <w:r w:rsidR="005345C9" w:rsidRPr="004B32C2">
        <w:rPr>
          <w:sz w:val="24"/>
          <w:szCs w:val="24"/>
          <w:lang w:val="de-DE"/>
        </w:rPr>
        <w:t xml:space="preserve"> und Monitoring-System Eco-POWER METER von Panasonic optimiert die Energiebilanz des Bürogebäudes im Landkreis München ++ Bis 2050 will Panasonic in der globalen Fertigung ausschließlich regenerativen Strom nutzen und CO</w:t>
      </w:r>
      <w:r w:rsidR="005345C9" w:rsidRPr="004B32C2">
        <w:rPr>
          <w:sz w:val="24"/>
          <w:szCs w:val="24"/>
          <w:vertAlign w:val="subscript"/>
          <w:lang w:val="de-DE"/>
        </w:rPr>
        <w:t>2</w:t>
      </w:r>
      <w:r w:rsidR="005345C9" w:rsidRPr="004B32C2">
        <w:rPr>
          <w:sz w:val="24"/>
          <w:szCs w:val="24"/>
          <w:lang w:val="de-DE"/>
        </w:rPr>
        <w:t>-frei produzieren.</w:t>
      </w:r>
    </w:p>
    <w:p w14:paraId="03128F52" w14:textId="5DC877DB" w:rsidR="00512BEE" w:rsidRPr="009F3324" w:rsidRDefault="00512BEE" w:rsidP="00FC1F9D">
      <w:pPr>
        <w:pStyle w:val="presssubheadline"/>
        <w:jc w:val="center"/>
        <w:rPr>
          <w:lang w:val="de-DE"/>
        </w:rPr>
      </w:pPr>
    </w:p>
    <w:p w14:paraId="21D6713C" w14:textId="4F1737EF" w:rsidR="0086521F" w:rsidRPr="006F3D4A" w:rsidRDefault="006C4936" w:rsidP="007315D7">
      <w:pPr>
        <w:pStyle w:val="pressdate"/>
        <w:jc w:val="both"/>
        <w:rPr>
          <w:lang w:val="de-DE"/>
        </w:rPr>
      </w:pPr>
      <w:r>
        <w:rPr>
          <w:lang w:val="de-DE"/>
        </w:rPr>
        <w:t>München</w:t>
      </w:r>
      <w:r w:rsidR="0086521F" w:rsidRPr="006F3D4A">
        <w:rPr>
          <w:lang w:val="de-DE"/>
        </w:rPr>
        <w:t xml:space="preserve">, </w:t>
      </w:r>
      <w:r w:rsidR="00ED2351" w:rsidRPr="00ED2351">
        <w:rPr>
          <w:lang w:val="de-DE"/>
        </w:rPr>
        <w:t>Juli</w:t>
      </w:r>
      <w:r w:rsidR="001512BD" w:rsidRPr="00ED2351">
        <w:rPr>
          <w:lang w:val="de-DE"/>
        </w:rPr>
        <w:t xml:space="preserve"> </w:t>
      </w:r>
      <w:r w:rsidR="00881483" w:rsidRPr="00ED2351">
        <w:rPr>
          <w:lang w:val="de-DE"/>
        </w:rPr>
        <w:t>2021</w:t>
      </w:r>
    </w:p>
    <w:p w14:paraId="7D8A8351" w14:textId="47E24E9E" w:rsidR="00163794" w:rsidRDefault="006C4936" w:rsidP="006C4936">
      <w:pPr>
        <w:spacing w:line="360" w:lineRule="auto"/>
        <w:ind w:right="567"/>
        <w:rPr>
          <w:rFonts w:ascii="Arial" w:hAnsi="Arial" w:cs="Arial"/>
          <w:sz w:val="20"/>
        </w:rPr>
      </w:pPr>
      <w:r>
        <w:rPr>
          <w:rFonts w:ascii="Arial" w:hAnsi="Arial" w:cs="Arial"/>
          <w:sz w:val="20"/>
        </w:rPr>
        <w:t xml:space="preserve">Die Optimierung der Energiebilanz am bayerischen Firmenstandort </w:t>
      </w:r>
      <w:r w:rsidRPr="00CE3D48">
        <w:rPr>
          <w:rFonts w:ascii="Arial" w:hAnsi="Arial" w:cs="Arial"/>
          <w:sz w:val="20"/>
        </w:rPr>
        <w:t xml:space="preserve">Ottobrunn bei München </w:t>
      </w:r>
      <w:r>
        <w:rPr>
          <w:rFonts w:ascii="Arial" w:hAnsi="Arial" w:cs="Arial"/>
          <w:sz w:val="20"/>
        </w:rPr>
        <w:t xml:space="preserve">durch eine </w:t>
      </w:r>
      <w:r w:rsidRPr="00112B1F">
        <w:rPr>
          <w:rFonts w:ascii="Arial" w:hAnsi="Arial" w:cs="Arial"/>
          <w:sz w:val="20"/>
        </w:rPr>
        <w:t xml:space="preserve">Photovoltaikanlage mit 185 Kilowatt Leistung </w:t>
      </w:r>
      <w:r>
        <w:rPr>
          <w:rFonts w:ascii="Arial" w:hAnsi="Arial" w:cs="Arial"/>
          <w:sz w:val="20"/>
        </w:rPr>
        <w:t xml:space="preserve">ist </w:t>
      </w:r>
      <w:r w:rsidRPr="00CE3D48">
        <w:rPr>
          <w:rFonts w:ascii="Arial" w:hAnsi="Arial" w:cs="Arial"/>
          <w:sz w:val="20"/>
        </w:rPr>
        <w:t>e</w:t>
      </w:r>
      <w:r>
        <w:rPr>
          <w:rFonts w:ascii="Arial" w:hAnsi="Arial" w:cs="Arial"/>
          <w:sz w:val="20"/>
        </w:rPr>
        <w:t>in Baustein in der Panasonic-Umwelt</w:t>
      </w:r>
      <w:r w:rsidRPr="00CE3D48">
        <w:rPr>
          <w:rFonts w:ascii="Arial" w:hAnsi="Arial" w:cs="Arial"/>
          <w:sz w:val="20"/>
        </w:rPr>
        <w:t>strategie „Environment Vision 2050</w:t>
      </w:r>
      <w:r w:rsidRPr="00ED2351">
        <w:rPr>
          <w:rFonts w:ascii="Arial" w:hAnsi="Arial" w:cs="Arial"/>
          <w:sz w:val="20"/>
        </w:rPr>
        <w:t xml:space="preserve">“. </w:t>
      </w:r>
      <w:r w:rsidR="00163794" w:rsidRPr="00ED2351">
        <w:rPr>
          <w:rFonts w:ascii="Arial" w:hAnsi="Arial" w:cs="Arial"/>
          <w:sz w:val="20"/>
        </w:rPr>
        <w:t>Mit dieser Strategie hat Panasonic sich verpflichtet</w:t>
      </w:r>
      <w:r w:rsidRPr="00ED2351">
        <w:rPr>
          <w:rFonts w:ascii="Arial" w:hAnsi="Arial" w:cs="Arial"/>
          <w:sz w:val="20"/>
        </w:rPr>
        <w:t>,</w:t>
      </w:r>
      <w:r>
        <w:rPr>
          <w:rFonts w:ascii="Arial" w:hAnsi="Arial" w:cs="Arial"/>
          <w:sz w:val="20"/>
        </w:rPr>
        <w:t xml:space="preserve"> mit konkreten Maßnahmen global u</w:t>
      </w:r>
      <w:r w:rsidR="00163794">
        <w:rPr>
          <w:rFonts w:ascii="Arial" w:hAnsi="Arial" w:cs="Arial"/>
          <w:sz w:val="20"/>
        </w:rPr>
        <w:t xml:space="preserve">nd tatkräftig zur Umsetzung der </w:t>
      </w:r>
      <w:r w:rsidR="00163794" w:rsidRPr="00ED2351">
        <w:rPr>
          <w:rFonts w:ascii="Arial" w:hAnsi="Arial" w:cs="Arial"/>
          <w:sz w:val="20"/>
        </w:rPr>
        <w:t>„</w:t>
      </w:r>
      <w:proofErr w:type="spellStart"/>
      <w:r w:rsidR="00163794" w:rsidRPr="00ED2351">
        <w:rPr>
          <w:rFonts w:ascii="Arial" w:hAnsi="Arial" w:cs="Arial"/>
          <w:sz w:val="20"/>
        </w:rPr>
        <w:t>Sustainable</w:t>
      </w:r>
      <w:proofErr w:type="spellEnd"/>
      <w:r w:rsidR="00163794" w:rsidRPr="00ED2351">
        <w:rPr>
          <w:rFonts w:ascii="Arial" w:hAnsi="Arial" w:cs="Arial"/>
          <w:sz w:val="20"/>
        </w:rPr>
        <w:t xml:space="preserve"> Development Goals“ (SDG / 17 Ziele für nachhaltige Entwicklung)</w:t>
      </w:r>
      <w:r w:rsidR="00163794">
        <w:rPr>
          <w:rFonts w:ascii="Arial" w:hAnsi="Arial" w:cs="Arial"/>
          <w:sz w:val="20"/>
        </w:rPr>
        <w:t xml:space="preserve"> der </w:t>
      </w:r>
    </w:p>
    <w:p w14:paraId="0B9536A2" w14:textId="469E84E1" w:rsidR="006C4936" w:rsidRDefault="006C4936" w:rsidP="006C4936">
      <w:pPr>
        <w:spacing w:line="360" w:lineRule="auto"/>
        <w:ind w:right="567"/>
        <w:rPr>
          <w:rFonts w:ascii="Arial" w:hAnsi="Arial" w:cs="Arial"/>
          <w:sz w:val="20"/>
        </w:rPr>
      </w:pPr>
      <w:r>
        <w:rPr>
          <w:rFonts w:ascii="Arial" w:hAnsi="Arial" w:cs="Arial"/>
          <w:sz w:val="20"/>
        </w:rPr>
        <w:t>Vereinten Nationen (UN) beizutragen.</w:t>
      </w:r>
      <w:r w:rsidRPr="00112B1F">
        <w:rPr>
          <w:rFonts w:ascii="Arial" w:hAnsi="Arial" w:cs="Arial"/>
          <w:sz w:val="20"/>
        </w:rPr>
        <w:t xml:space="preserve"> Während</w:t>
      </w:r>
      <w:r>
        <w:rPr>
          <w:rFonts w:ascii="Arial" w:hAnsi="Arial" w:cs="Arial"/>
          <w:sz w:val="20"/>
        </w:rPr>
        <w:t xml:space="preserve"> </w:t>
      </w:r>
      <w:r w:rsidRPr="00ED2351">
        <w:rPr>
          <w:rFonts w:ascii="Arial" w:hAnsi="Arial" w:cs="Arial"/>
          <w:sz w:val="20"/>
        </w:rPr>
        <w:t xml:space="preserve">Panasonic </w:t>
      </w:r>
      <w:r w:rsidR="00881483" w:rsidRPr="00ED2351">
        <w:rPr>
          <w:rFonts w:ascii="Arial" w:hAnsi="Arial" w:cs="Arial"/>
          <w:sz w:val="20"/>
        </w:rPr>
        <w:t xml:space="preserve">in Ottobrunn </w:t>
      </w:r>
      <w:r w:rsidRPr="00ED2351">
        <w:rPr>
          <w:rFonts w:ascii="Arial" w:hAnsi="Arial" w:cs="Arial"/>
          <w:sz w:val="20"/>
        </w:rPr>
        <w:t>nun</w:t>
      </w:r>
      <w:r>
        <w:rPr>
          <w:rFonts w:ascii="Arial" w:hAnsi="Arial" w:cs="Arial"/>
          <w:sz w:val="20"/>
        </w:rPr>
        <w:t xml:space="preserve"> Solarstrom für den Eigenverbrauch erzeugt, werden </w:t>
      </w:r>
      <w:r w:rsidRPr="009D4256">
        <w:rPr>
          <w:rFonts w:ascii="Arial" w:hAnsi="Arial" w:cs="Arial"/>
          <w:sz w:val="20"/>
        </w:rPr>
        <w:t>gleichzeitig mit dem Monitoring</w:t>
      </w:r>
      <w:r>
        <w:rPr>
          <w:rFonts w:ascii="Arial" w:hAnsi="Arial" w:cs="Arial"/>
          <w:sz w:val="20"/>
        </w:rPr>
        <w:t>-S</w:t>
      </w:r>
      <w:r w:rsidRPr="009D4256">
        <w:rPr>
          <w:rFonts w:ascii="Arial" w:hAnsi="Arial" w:cs="Arial"/>
          <w:sz w:val="20"/>
        </w:rPr>
        <w:t>ystem Eco-</w:t>
      </w:r>
      <w:r>
        <w:rPr>
          <w:rFonts w:ascii="Arial" w:hAnsi="Arial" w:cs="Arial"/>
          <w:sz w:val="20"/>
        </w:rPr>
        <w:t>POWER METER die Stromverbräuche</w:t>
      </w:r>
      <w:r w:rsidR="002B2FC8">
        <w:rPr>
          <w:rFonts w:ascii="Arial" w:hAnsi="Arial" w:cs="Arial"/>
          <w:sz w:val="20"/>
        </w:rPr>
        <w:t xml:space="preserve"> </w:t>
      </w:r>
      <w:r>
        <w:rPr>
          <w:rFonts w:ascii="Arial" w:hAnsi="Arial" w:cs="Arial"/>
          <w:sz w:val="20"/>
        </w:rPr>
        <w:t xml:space="preserve">erfasst. Auf dieser Basis sollen Energiefresser identifiziert und der Stromverbrauch im Gebäude soweit wie möglich reduziert werden. </w:t>
      </w:r>
    </w:p>
    <w:p w14:paraId="12D7566A" w14:textId="77777777" w:rsidR="004B32C2" w:rsidRDefault="004B32C2" w:rsidP="006C4936">
      <w:pPr>
        <w:spacing w:line="360" w:lineRule="auto"/>
        <w:ind w:right="567"/>
        <w:rPr>
          <w:rFonts w:ascii="Arial" w:hAnsi="Arial" w:cs="Arial"/>
          <w:b/>
          <w:sz w:val="20"/>
        </w:rPr>
      </w:pPr>
    </w:p>
    <w:p w14:paraId="765D8CB6" w14:textId="6A567BC6" w:rsidR="006C4936" w:rsidRPr="00A161A6" w:rsidRDefault="006C4936" w:rsidP="006C4936">
      <w:pPr>
        <w:spacing w:line="360" w:lineRule="auto"/>
        <w:ind w:right="567"/>
        <w:rPr>
          <w:rFonts w:ascii="Arial" w:hAnsi="Arial" w:cs="Arial"/>
          <w:b/>
          <w:sz w:val="20"/>
        </w:rPr>
      </w:pPr>
      <w:r w:rsidRPr="00A161A6">
        <w:rPr>
          <w:rFonts w:ascii="Arial" w:hAnsi="Arial" w:cs="Arial"/>
          <w:b/>
          <w:sz w:val="20"/>
        </w:rPr>
        <w:t>Positive Gesamtenergiebilanz und CO</w:t>
      </w:r>
      <w:r w:rsidRPr="00A161A6">
        <w:rPr>
          <w:rFonts w:ascii="Arial" w:hAnsi="Arial" w:cs="Arial"/>
          <w:b/>
          <w:sz w:val="20"/>
          <w:vertAlign w:val="subscript"/>
        </w:rPr>
        <w:t>2</w:t>
      </w:r>
      <w:r w:rsidRPr="00A161A6">
        <w:rPr>
          <w:rFonts w:ascii="Arial" w:hAnsi="Arial" w:cs="Arial"/>
          <w:b/>
          <w:sz w:val="20"/>
        </w:rPr>
        <w:t xml:space="preserve">-freie Fertigung als Ziele </w:t>
      </w:r>
    </w:p>
    <w:p w14:paraId="735EB7B7" w14:textId="7C58D721" w:rsidR="00881483" w:rsidRPr="00881483" w:rsidRDefault="006C4936" w:rsidP="006C4936">
      <w:pPr>
        <w:spacing w:line="360" w:lineRule="auto"/>
        <w:ind w:right="567"/>
        <w:rPr>
          <w:rFonts w:ascii="Arial" w:hAnsi="Arial" w:cs="Arial"/>
          <w:sz w:val="20"/>
          <w:highlight w:val="yellow"/>
        </w:rPr>
      </w:pPr>
      <w:r w:rsidRPr="001E5CCE">
        <w:rPr>
          <w:rFonts w:ascii="Arial" w:hAnsi="Arial" w:cs="Arial"/>
          <w:sz w:val="20"/>
        </w:rPr>
        <w:t xml:space="preserve">Als Reaktion auf </w:t>
      </w:r>
      <w:r w:rsidR="00881483" w:rsidRPr="001E5CCE">
        <w:rPr>
          <w:rFonts w:ascii="Arial" w:hAnsi="Arial" w:cs="Arial"/>
          <w:sz w:val="20"/>
        </w:rPr>
        <w:t>die Agenda 2030, in welcher</w:t>
      </w:r>
      <w:r w:rsidR="00BD02B1" w:rsidRPr="001E5CCE">
        <w:rPr>
          <w:rFonts w:ascii="Arial" w:hAnsi="Arial" w:cs="Arial"/>
          <w:sz w:val="20"/>
        </w:rPr>
        <w:t xml:space="preserve"> die</w:t>
      </w:r>
      <w:r w:rsidR="00881483" w:rsidRPr="001E5CCE">
        <w:rPr>
          <w:rFonts w:ascii="Arial" w:hAnsi="Arial" w:cs="Arial"/>
          <w:sz w:val="20"/>
        </w:rPr>
        <w:t xml:space="preserve"> </w:t>
      </w:r>
      <w:r w:rsidR="003C52F3" w:rsidRPr="001E5CCE">
        <w:rPr>
          <w:rFonts w:ascii="Arial" w:hAnsi="Arial" w:cs="Arial"/>
          <w:sz w:val="20"/>
        </w:rPr>
        <w:t xml:space="preserve">17 Ziele für eine sozial, wirtschaftlich und ökologisch nachhaltige Entwicklung festgehalten sind, </w:t>
      </w:r>
      <w:r w:rsidR="00881483" w:rsidRPr="001E5CCE">
        <w:rPr>
          <w:rFonts w:ascii="Arial" w:hAnsi="Arial" w:cs="Arial"/>
          <w:sz w:val="20"/>
        </w:rPr>
        <w:t>h</w:t>
      </w:r>
      <w:r w:rsidR="00881483">
        <w:rPr>
          <w:rFonts w:ascii="Arial" w:hAnsi="Arial" w:cs="Arial"/>
          <w:sz w:val="20"/>
        </w:rPr>
        <w:t xml:space="preserve">at </w:t>
      </w:r>
      <w:r>
        <w:rPr>
          <w:rFonts w:ascii="Arial" w:hAnsi="Arial" w:cs="Arial"/>
          <w:sz w:val="20"/>
        </w:rPr>
        <w:t xml:space="preserve">der japanische Elektronikkonzern 2017 seine eigene Umweltstrategie „Environment Vision 2050“ mit ambitionierten Klimaschutzzielen verabschiedet. </w:t>
      </w:r>
      <w:r w:rsidRPr="002B1CAC">
        <w:rPr>
          <w:rFonts w:ascii="Arial" w:hAnsi="Arial" w:cs="Arial"/>
          <w:sz w:val="20"/>
        </w:rPr>
        <w:t>„Wir alle und damit auch alle Unternehmen stehen in der Verantwortung, zum Erreichen der Nachhaltigkeitsziele beizutragen“, sagt Johannes Spatz, CEO von Panasonic Industry Europe. Das Unternehmen</w:t>
      </w:r>
      <w:r>
        <w:rPr>
          <w:rFonts w:ascii="Arial" w:hAnsi="Arial" w:cs="Arial"/>
          <w:sz w:val="20"/>
        </w:rPr>
        <w:t xml:space="preserve"> will deshalb sein Produkt-Portfolio für die ökologische Energieerzeugung und -einsparung sowie Effizienzsteigerung weiter ausbauen. Parallel dazu </w:t>
      </w:r>
      <w:r>
        <w:rPr>
          <w:rFonts w:ascii="Arial" w:hAnsi="Arial" w:cs="Arial"/>
          <w:sz w:val="20"/>
        </w:rPr>
        <w:lastRenderedPageBreak/>
        <w:t xml:space="preserve">arbeitet Panasonic </w:t>
      </w:r>
      <w:r w:rsidR="00881483">
        <w:rPr>
          <w:rFonts w:ascii="Arial" w:hAnsi="Arial" w:cs="Arial"/>
          <w:sz w:val="20"/>
        </w:rPr>
        <w:t>daran, in der Fertigung -</w:t>
      </w:r>
      <w:r>
        <w:rPr>
          <w:rFonts w:ascii="Arial" w:hAnsi="Arial" w:cs="Arial"/>
          <w:sz w:val="20"/>
        </w:rPr>
        <w:t xml:space="preserve"> zum </w:t>
      </w:r>
      <w:r w:rsidRPr="009962C7">
        <w:rPr>
          <w:rFonts w:ascii="Arial" w:hAnsi="Arial" w:cs="Arial"/>
          <w:sz w:val="20"/>
        </w:rPr>
        <w:t xml:space="preserve">Beispiel von </w:t>
      </w:r>
      <w:proofErr w:type="spellStart"/>
      <w:r w:rsidRPr="009962C7">
        <w:rPr>
          <w:rFonts w:ascii="Arial" w:hAnsi="Arial" w:cs="Arial"/>
          <w:sz w:val="20"/>
        </w:rPr>
        <w:t>Aquarea</w:t>
      </w:r>
      <w:proofErr w:type="spellEnd"/>
      <w:r w:rsidRPr="009962C7">
        <w:rPr>
          <w:rFonts w:ascii="Arial" w:hAnsi="Arial" w:cs="Arial"/>
          <w:sz w:val="20"/>
          <w:vertAlign w:val="superscript"/>
        </w:rPr>
        <w:t>®</w:t>
      </w:r>
      <w:r w:rsidR="00881483" w:rsidRPr="009962C7">
        <w:rPr>
          <w:rFonts w:ascii="Arial" w:hAnsi="Arial" w:cs="Arial"/>
          <w:sz w:val="20"/>
        </w:rPr>
        <w:t>-</w:t>
      </w:r>
      <w:r w:rsidR="00881483">
        <w:rPr>
          <w:rFonts w:ascii="Arial" w:hAnsi="Arial" w:cs="Arial"/>
          <w:sz w:val="20"/>
        </w:rPr>
        <w:t>Wärmepumpen, Klimaanlagen und Batterien -</w:t>
      </w:r>
      <w:r>
        <w:rPr>
          <w:rFonts w:ascii="Arial" w:hAnsi="Arial" w:cs="Arial"/>
          <w:sz w:val="20"/>
        </w:rPr>
        <w:t xml:space="preserve"> sowie in allen </w:t>
      </w:r>
      <w:r w:rsidRPr="002B1CAC">
        <w:rPr>
          <w:rFonts w:ascii="Arial" w:hAnsi="Arial" w:cs="Arial"/>
          <w:sz w:val="20"/>
        </w:rPr>
        <w:t xml:space="preserve">kaufmännischen Geschäftsfeldern eine möglichst optimale Energiebilanz zu erreichen. „Das Ziel unserer „Environment Vision 2050“ ist eine positive Gesamtenergiebilanz: Wir wollen mehr Energie erzeugen, als wir verbrauchen“, betont Johannes </w:t>
      </w:r>
      <w:r w:rsidRPr="00090DBE">
        <w:rPr>
          <w:rFonts w:ascii="Arial" w:hAnsi="Arial" w:cs="Arial"/>
          <w:sz w:val="20"/>
        </w:rPr>
        <w:t>Spatz.</w:t>
      </w:r>
      <w:r w:rsidR="00881483" w:rsidRPr="00090DBE">
        <w:rPr>
          <w:rFonts w:ascii="Arial" w:hAnsi="Arial" w:cs="Arial"/>
          <w:sz w:val="20"/>
        </w:rPr>
        <w:t xml:space="preserve"> </w:t>
      </w:r>
    </w:p>
    <w:p w14:paraId="64D10DD9" w14:textId="6417C494" w:rsidR="006C4936" w:rsidRPr="00656B35" w:rsidRDefault="006C4936" w:rsidP="006C4936">
      <w:pPr>
        <w:spacing w:line="360" w:lineRule="auto"/>
        <w:ind w:right="567"/>
        <w:rPr>
          <w:rFonts w:ascii="Arial" w:hAnsi="Arial" w:cs="Arial"/>
          <w:sz w:val="20"/>
        </w:rPr>
      </w:pPr>
      <w:r w:rsidRPr="009962C7">
        <w:rPr>
          <w:rFonts w:ascii="Arial" w:hAnsi="Arial" w:cs="Arial"/>
          <w:sz w:val="20"/>
        </w:rPr>
        <w:t>Erste</w:t>
      </w:r>
      <w:r>
        <w:rPr>
          <w:rFonts w:ascii="Arial" w:hAnsi="Arial" w:cs="Arial"/>
          <w:sz w:val="20"/>
        </w:rPr>
        <w:t xml:space="preserve"> Meilensteine sind </w:t>
      </w:r>
      <w:r w:rsidR="00012B2C">
        <w:rPr>
          <w:rFonts w:ascii="Arial" w:hAnsi="Arial" w:cs="Arial"/>
          <w:sz w:val="20"/>
        </w:rPr>
        <w:t>sechs</w:t>
      </w:r>
      <w:r>
        <w:rPr>
          <w:rFonts w:ascii="Arial" w:hAnsi="Arial" w:cs="Arial"/>
          <w:sz w:val="20"/>
        </w:rPr>
        <w:t xml:space="preserve"> „Null-CO</w:t>
      </w:r>
      <w:r w:rsidRPr="007D2B1E">
        <w:rPr>
          <w:rFonts w:ascii="Arial" w:hAnsi="Arial" w:cs="Arial"/>
          <w:sz w:val="20"/>
          <w:vertAlign w:val="subscript"/>
        </w:rPr>
        <w:t>2</w:t>
      </w:r>
      <w:r>
        <w:rPr>
          <w:rFonts w:ascii="Arial" w:hAnsi="Arial" w:cs="Arial"/>
          <w:sz w:val="20"/>
        </w:rPr>
        <w:t>-Emissions-Fabriken“, die Panasonic bereits in Belgien, Japan</w:t>
      </w:r>
      <w:r w:rsidR="00012B2C">
        <w:rPr>
          <w:rFonts w:ascii="Arial" w:hAnsi="Arial" w:cs="Arial"/>
          <w:sz w:val="20"/>
        </w:rPr>
        <w:t>,</w:t>
      </w:r>
      <w:r>
        <w:rPr>
          <w:rFonts w:ascii="Arial" w:hAnsi="Arial" w:cs="Arial"/>
          <w:sz w:val="20"/>
        </w:rPr>
        <w:t xml:space="preserve"> </w:t>
      </w:r>
      <w:r w:rsidR="004750A8">
        <w:rPr>
          <w:rFonts w:ascii="Arial" w:hAnsi="Arial" w:cs="Arial"/>
          <w:sz w:val="20"/>
        </w:rPr>
        <w:t xml:space="preserve">Brasilien </w:t>
      </w:r>
      <w:r>
        <w:rPr>
          <w:rFonts w:ascii="Arial" w:hAnsi="Arial" w:cs="Arial"/>
          <w:sz w:val="20"/>
        </w:rPr>
        <w:t xml:space="preserve">und </w:t>
      </w:r>
      <w:r w:rsidR="004750A8">
        <w:rPr>
          <w:rFonts w:ascii="Arial" w:hAnsi="Arial" w:cs="Arial"/>
          <w:sz w:val="20"/>
        </w:rPr>
        <w:t>Costa Rica</w:t>
      </w:r>
      <w:r>
        <w:rPr>
          <w:rFonts w:ascii="Arial" w:hAnsi="Arial" w:cs="Arial"/>
          <w:sz w:val="20"/>
        </w:rPr>
        <w:t xml:space="preserve"> betreibt. Weitere „Zero CO</w:t>
      </w:r>
      <w:r w:rsidRPr="00B1579F">
        <w:rPr>
          <w:rFonts w:ascii="Arial" w:hAnsi="Arial" w:cs="Arial"/>
          <w:sz w:val="20"/>
          <w:vertAlign w:val="subscript"/>
        </w:rPr>
        <w:t>2</w:t>
      </w:r>
      <w:r>
        <w:rPr>
          <w:rFonts w:ascii="Arial" w:hAnsi="Arial" w:cs="Arial"/>
          <w:sz w:val="20"/>
        </w:rPr>
        <w:t xml:space="preserve"> </w:t>
      </w:r>
      <w:proofErr w:type="spellStart"/>
      <w:r>
        <w:rPr>
          <w:rFonts w:ascii="Arial" w:hAnsi="Arial" w:cs="Arial"/>
          <w:sz w:val="20"/>
        </w:rPr>
        <w:t>Factories</w:t>
      </w:r>
      <w:proofErr w:type="spellEnd"/>
      <w:r>
        <w:rPr>
          <w:rFonts w:ascii="Arial" w:hAnsi="Arial" w:cs="Arial"/>
          <w:sz w:val="20"/>
        </w:rPr>
        <w:t xml:space="preserve">“ </w:t>
      </w:r>
      <w:r w:rsidRPr="00656B35">
        <w:rPr>
          <w:rFonts w:ascii="Arial" w:hAnsi="Arial" w:cs="Arial"/>
          <w:sz w:val="20"/>
        </w:rPr>
        <w:t xml:space="preserve">werden folgen, wobei auch europäische Produktionsstandorte im Blickfeld stehen. </w:t>
      </w:r>
    </w:p>
    <w:p w14:paraId="430D25C2" w14:textId="3B92536C" w:rsidR="006C4936" w:rsidRDefault="006C4936" w:rsidP="006C4936">
      <w:pPr>
        <w:spacing w:line="360" w:lineRule="auto"/>
        <w:ind w:right="567"/>
        <w:rPr>
          <w:rFonts w:ascii="Arial" w:hAnsi="Arial" w:cs="Arial"/>
          <w:sz w:val="20"/>
        </w:rPr>
      </w:pPr>
      <w:r>
        <w:rPr>
          <w:rFonts w:ascii="Arial" w:hAnsi="Arial" w:cs="Arial"/>
          <w:sz w:val="20"/>
        </w:rPr>
        <w:t xml:space="preserve">Seit 2019 ist Panasonic zudem Mitglied der Initiative RE100. In dem globalen Netzwerk </w:t>
      </w:r>
      <w:r w:rsidRPr="005D718D">
        <w:rPr>
          <w:rFonts w:ascii="Arial" w:hAnsi="Arial" w:cs="Arial"/>
          <w:sz w:val="20"/>
        </w:rPr>
        <w:t>verpflichten sich einflussreiche</w:t>
      </w:r>
      <w:r>
        <w:rPr>
          <w:rFonts w:ascii="Arial" w:hAnsi="Arial" w:cs="Arial"/>
          <w:sz w:val="20"/>
        </w:rPr>
        <w:t>, weltweit führende</w:t>
      </w:r>
      <w:r w:rsidRPr="005D718D">
        <w:rPr>
          <w:rFonts w:ascii="Arial" w:hAnsi="Arial" w:cs="Arial"/>
          <w:sz w:val="20"/>
        </w:rPr>
        <w:t xml:space="preserve"> Unternehmen zu 100 Prozent </w:t>
      </w:r>
      <w:r>
        <w:rPr>
          <w:rFonts w:ascii="Arial" w:hAnsi="Arial" w:cs="Arial"/>
          <w:sz w:val="20"/>
        </w:rPr>
        <w:t>e</w:t>
      </w:r>
      <w:r w:rsidRPr="005D718D">
        <w:rPr>
          <w:rFonts w:ascii="Arial" w:hAnsi="Arial" w:cs="Arial"/>
          <w:sz w:val="20"/>
        </w:rPr>
        <w:t>rneuerbare</w:t>
      </w:r>
      <w:r>
        <w:rPr>
          <w:rFonts w:ascii="Arial" w:hAnsi="Arial" w:cs="Arial"/>
          <w:sz w:val="20"/>
        </w:rPr>
        <w:t>n</w:t>
      </w:r>
      <w:r w:rsidRPr="005D718D">
        <w:rPr>
          <w:rFonts w:ascii="Arial" w:hAnsi="Arial" w:cs="Arial"/>
          <w:sz w:val="20"/>
        </w:rPr>
        <w:t xml:space="preserve"> Energien.</w:t>
      </w:r>
      <w:r>
        <w:rPr>
          <w:rFonts w:ascii="Arial" w:hAnsi="Arial" w:cs="Arial"/>
          <w:sz w:val="20"/>
        </w:rPr>
        <w:t xml:space="preserve"> Panasonic will bis 2050 in der Fertigung ausschließlich regenerativ erzeugten Strom nutzen und strebt eine CO</w:t>
      </w:r>
      <w:r w:rsidRPr="005D718D">
        <w:rPr>
          <w:rFonts w:ascii="Arial" w:hAnsi="Arial" w:cs="Arial"/>
          <w:sz w:val="20"/>
          <w:vertAlign w:val="subscript"/>
        </w:rPr>
        <w:t>2</w:t>
      </w:r>
      <w:r>
        <w:rPr>
          <w:rFonts w:ascii="Arial" w:hAnsi="Arial" w:cs="Arial"/>
          <w:sz w:val="20"/>
        </w:rPr>
        <w:t xml:space="preserve">-freie Produktion an. Zu dem Elektronikkonzern Panasonic, der 2018 sein 100-jähriges Firmenjubiläum feierte, </w:t>
      </w:r>
      <w:r w:rsidRPr="00090DBE">
        <w:rPr>
          <w:rFonts w:ascii="Arial" w:hAnsi="Arial" w:cs="Arial"/>
          <w:sz w:val="20"/>
        </w:rPr>
        <w:t>gehören 52</w:t>
      </w:r>
      <w:r w:rsidR="00090DBE" w:rsidRPr="00090DBE">
        <w:rPr>
          <w:rFonts w:ascii="Arial" w:hAnsi="Arial" w:cs="Arial"/>
          <w:sz w:val="20"/>
        </w:rPr>
        <w:t>2</w:t>
      </w:r>
      <w:r w:rsidRPr="00090DBE">
        <w:rPr>
          <w:rFonts w:ascii="Arial" w:hAnsi="Arial" w:cs="Arial"/>
          <w:sz w:val="20"/>
        </w:rPr>
        <w:t xml:space="preserve"> Tochtergesellschaften und </w:t>
      </w:r>
      <w:r w:rsidR="00090DBE" w:rsidRPr="00090DBE">
        <w:rPr>
          <w:rFonts w:ascii="Arial" w:hAnsi="Arial" w:cs="Arial"/>
          <w:sz w:val="20"/>
        </w:rPr>
        <w:t>69</w:t>
      </w:r>
      <w:r w:rsidRPr="00090DBE">
        <w:rPr>
          <w:rFonts w:ascii="Arial" w:hAnsi="Arial" w:cs="Arial"/>
          <w:sz w:val="20"/>
        </w:rPr>
        <w:t xml:space="preserve"> Beteiligungsgesellschaften.</w:t>
      </w:r>
      <w:r>
        <w:rPr>
          <w:rFonts w:ascii="Arial" w:hAnsi="Arial" w:cs="Arial"/>
          <w:sz w:val="20"/>
        </w:rPr>
        <w:t xml:space="preserve"> </w:t>
      </w:r>
    </w:p>
    <w:p w14:paraId="243D2576" w14:textId="77777777" w:rsidR="004B32C2" w:rsidRDefault="004B32C2" w:rsidP="006C4936">
      <w:pPr>
        <w:spacing w:line="360" w:lineRule="auto"/>
        <w:ind w:right="567"/>
        <w:rPr>
          <w:rFonts w:ascii="Arial" w:hAnsi="Arial" w:cs="Arial"/>
          <w:b/>
          <w:sz w:val="20"/>
        </w:rPr>
      </w:pPr>
    </w:p>
    <w:p w14:paraId="6A6E5AD7" w14:textId="6A1AE12B" w:rsidR="006C4936" w:rsidRPr="00CB6798" w:rsidRDefault="006C4936" w:rsidP="006C4936">
      <w:pPr>
        <w:spacing w:line="360" w:lineRule="auto"/>
        <w:ind w:right="567"/>
        <w:rPr>
          <w:rFonts w:ascii="Arial" w:hAnsi="Arial" w:cs="Arial"/>
          <w:b/>
          <w:sz w:val="20"/>
        </w:rPr>
      </w:pPr>
      <w:r w:rsidRPr="00CB6798">
        <w:rPr>
          <w:rFonts w:ascii="Arial" w:hAnsi="Arial" w:cs="Arial"/>
          <w:b/>
          <w:sz w:val="20"/>
        </w:rPr>
        <w:t xml:space="preserve">Solarstrom für Bürogebäude </w:t>
      </w:r>
      <w:r>
        <w:rPr>
          <w:rFonts w:ascii="Arial" w:hAnsi="Arial" w:cs="Arial"/>
          <w:b/>
          <w:sz w:val="20"/>
        </w:rPr>
        <w:t xml:space="preserve">erzeugen </w:t>
      </w:r>
      <w:r w:rsidRPr="00CB6798">
        <w:rPr>
          <w:rFonts w:ascii="Arial" w:hAnsi="Arial" w:cs="Arial"/>
          <w:b/>
          <w:sz w:val="20"/>
        </w:rPr>
        <w:t xml:space="preserve"> </w:t>
      </w:r>
    </w:p>
    <w:p w14:paraId="09AA351C" w14:textId="72199E5E" w:rsidR="009D3B9B" w:rsidRPr="001E5CCE" w:rsidRDefault="006C4936" w:rsidP="006C4936">
      <w:pPr>
        <w:spacing w:line="360" w:lineRule="auto"/>
        <w:ind w:right="567"/>
        <w:rPr>
          <w:rFonts w:ascii="Arial" w:hAnsi="Arial" w:cs="Arial"/>
          <w:sz w:val="20"/>
        </w:rPr>
      </w:pPr>
      <w:r>
        <w:rPr>
          <w:rFonts w:ascii="Arial" w:hAnsi="Arial" w:cs="Arial"/>
          <w:sz w:val="20"/>
        </w:rPr>
        <w:t xml:space="preserve">Die Photovoltaikanlage in Ottobrunn ist eine </w:t>
      </w:r>
      <w:r w:rsidRPr="001E5CCE">
        <w:rPr>
          <w:rFonts w:ascii="Arial" w:hAnsi="Arial" w:cs="Arial"/>
          <w:sz w:val="20"/>
        </w:rPr>
        <w:t xml:space="preserve">Maßnahme im Rahmen des „Green Plan 2021“, des ersten 3-Jahres-Planes der 2050-Strategie. In </w:t>
      </w:r>
      <w:r w:rsidR="00193E56" w:rsidRPr="001E5CCE">
        <w:rPr>
          <w:rFonts w:ascii="Arial" w:hAnsi="Arial" w:cs="Arial"/>
          <w:sz w:val="20"/>
        </w:rPr>
        <w:t>der</w:t>
      </w:r>
      <w:r w:rsidRPr="001E5CCE">
        <w:rPr>
          <w:rFonts w:ascii="Arial" w:hAnsi="Arial" w:cs="Arial"/>
          <w:sz w:val="20"/>
        </w:rPr>
        <w:t xml:space="preserve"> Gemeinde im Landkreis München, sind rund 630 Panasonic-Mitarbeiter in zwei Gebäuden tätig. Der Solarfachbetrieb </w:t>
      </w:r>
      <w:proofErr w:type="spellStart"/>
      <w:r w:rsidRPr="001E5CCE">
        <w:rPr>
          <w:rFonts w:ascii="Arial" w:hAnsi="Arial" w:cs="Arial"/>
          <w:sz w:val="20"/>
        </w:rPr>
        <w:t>Vispiron</w:t>
      </w:r>
      <w:proofErr w:type="spellEnd"/>
      <w:r w:rsidRPr="001E5CCE">
        <w:rPr>
          <w:rFonts w:ascii="Arial" w:hAnsi="Arial" w:cs="Arial"/>
          <w:sz w:val="20"/>
        </w:rPr>
        <w:t xml:space="preserve"> Energy montierte auf dem Flachdach eines der Gebä</w:t>
      </w:r>
      <w:r w:rsidR="009D3B9B" w:rsidRPr="001E5CCE">
        <w:rPr>
          <w:rFonts w:ascii="Arial" w:hAnsi="Arial" w:cs="Arial"/>
          <w:sz w:val="20"/>
        </w:rPr>
        <w:t>ude 570 Panasonic M</w:t>
      </w:r>
      <w:r w:rsidRPr="001E5CCE">
        <w:rPr>
          <w:rFonts w:ascii="Arial" w:hAnsi="Arial" w:cs="Arial"/>
          <w:sz w:val="20"/>
        </w:rPr>
        <w:t>odule HIT</w:t>
      </w:r>
      <w:r w:rsidRPr="001E5CCE">
        <w:rPr>
          <w:rFonts w:ascii="Arial" w:hAnsi="Arial" w:cs="Arial"/>
          <w:sz w:val="20"/>
          <w:vertAlign w:val="superscript"/>
        </w:rPr>
        <w:t>®</w:t>
      </w:r>
      <w:r w:rsidRPr="001E5CCE">
        <w:rPr>
          <w:rFonts w:ascii="Arial" w:hAnsi="Arial" w:cs="Arial"/>
          <w:sz w:val="20"/>
        </w:rPr>
        <w:t xml:space="preserve"> N 325 mit jeweils 325 Watt Leistung. Die Gesamtleistung der Anlage liegt bei </w:t>
      </w:r>
      <w:r w:rsidRPr="001E5CCE">
        <w:rPr>
          <w:rFonts w:ascii="Arial" w:hAnsi="Arial" w:cs="Arial"/>
          <w:bCs/>
          <w:sz w:val="20"/>
        </w:rPr>
        <w:t xml:space="preserve">185 </w:t>
      </w:r>
      <w:r w:rsidR="002B2FC8" w:rsidRPr="001E5CCE">
        <w:rPr>
          <w:rFonts w:ascii="Arial" w:hAnsi="Arial" w:cs="Arial"/>
          <w:bCs/>
          <w:sz w:val="20"/>
        </w:rPr>
        <w:t>Kilowatt (</w:t>
      </w:r>
      <w:r w:rsidRPr="001E5CCE">
        <w:rPr>
          <w:rFonts w:ascii="Arial" w:hAnsi="Arial" w:cs="Arial"/>
          <w:bCs/>
          <w:sz w:val="20"/>
        </w:rPr>
        <w:t>kW</w:t>
      </w:r>
      <w:r w:rsidR="002B2FC8" w:rsidRPr="001E5CCE">
        <w:rPr>
          <w:rFonts w:ascii="Arial" w:hAnsi="Arial" w:cs="Arial"/>
          <w:bCs/>
          <w:sz w:val="20"/>
        </w:rPr>
        <w:t>)</w:t>
      </w:r>
      <w:r w:rsidRPr="001E5CCE">
        <w:rPr>
          <w:rFonts w:ascii="Arial" w:hAnsi="Arial" w:cs="Arial"/>
          <w:bCs/>
          <w:sz w:val="20"/>
        </w:rPr>
        <w:t>.</w:t>
      </w:r>
      <w:r w:rsidRPr="001E5CCE">
        <w:rPr>
          <w:rFonts w:ascii="Arial" w:hAnsi="Arial" w:cs="Arial"/>
          <w:sz w:val="20"/>
        </w:rPr>
        <w:t xml:space="preserve"> Die Module sind in Richtung Ost / West mit einem Neigungswinkel von 10 Grad aufgeständert. 13 Tonnen Material wurden auf dem Dach aufgebracht. Das entspricht etwa 20 Kilogramm je Quadratmeter Flächenbelastung, was ohne eine Dachsanierung oder andere stabilisierende Maßnahmen möglich war. </w:t>
      </w:r>
    </w:p>
    <w:p w14:paraId="6C28FF7D" w14:textId="7765A9E8" w:rsidR="006C4936" w:rsidRDefault="006C4936" w:rsidP="006C4936">
      <w:pPr>
        <w:spacing w:line="360" w:lineRule="auto"/>
        <w:ind w:right="567"/>
        <w:rPr>
          <w:rFonts w:ascii="Arial" w:hAnsi="Arial" w:cs="Arial"/>
          <w:sz w:val="20"/>
        </w:rPr>
      </w:pPr>
      <w:r w:rsidRPr="001E5CCE">
        <w:rPr>
          <w:rFonts w:ascii="Arial" w:hAnsi="Arial" w:cs="Arial"/>
          <w:sz w:val="20"/>
        </w:rPr>
        <w:t>Der Jahresertrag der PV-Anlage wurde mit 185</w:t>
      </w:r>
      <w:r w:rsidR="00321DE1" w:rsidRPr="001E5CCE">
        <w:rPr>
          <w:rFonts w:ascii="Arial" w:hAnsi="Arial" w:cs="Arial"/>
          <w:sz w:val="20"/>
        </w:rPr>
        <w:t>.000</w:t>
      </w:r>
      <w:r w:rsidRPr="001E5CCE">
        <w:rPr>
          <w:rFonts w:ascii="Arial" w:hAnsi="Arial" w:cs="Arial"/>
          <w:sz w:val="20"/>
        </w:rPr>
        <w:t xml:space="preserve"> Kilowattstunden </w:t>
      </w:r>
      <w:r w:rsidR="0057474B" w:rsidRPr="001E5CCE">
        <w:rPr>
          <w:rFonts w:ascii="Arial" w:hAnsi="Arial" w:cs="Arial"/>
          <w:sz w:val="20"/>
        </w:rPr>
        <w:t xml:space="preserve">(185 MWh) </w:t>
      </w:r>
      <w:r w:rsidRPr="001E5CCE">
        <w:rPr>
          <w:rFonts w:ascii="Arial" w:hAnsi="Arial" w:cs="Arial"/>
          <w:sz w:val="20"/>
        </w:rPr>
        <w:t>errechnet. An einem idealen sonnigen Tag kann der Solarstrom</w:t>
      </w:r>
      <w:r>
        <w:rPr>
          <w:rFonts w:ascii="Arial" w:hAnsi="Arial" w:cs="Arial"/>
          <w:sz w:val="20"/>
        </w:rPr>
        <w:t xml:space="preserve"> Simulationen zufolge komplett das Gebäude versorgen. Über das Jahr gerechnet wird Panasonic an diesem Standort knapp 20 Prozent seines Strombedarfs mit der PV-Anlage decken können. </w:t>
      </w:r>
      <w:r w:rsidRPr="00AE015C">
        <w:rPr>
          <w:rFonts w:ascii="Arial" w:hAnsi="Arial" w:cs="Arial"/>
          <w:sz w:val="20"/>
        </w:rPr>
        <w:t xml:space="preserve">Auf ein Speichersystem wurde aus Gründen der Wirtschaftlichkeit verzichtet. „Da wir den Solarstrom </w:t>
      </w:r>
      <w:r w:rsidRPr="00AE015C">
        <w:rPr>
          <w:rFonts w:ascii="Arial" w:hAnsi="Arial" w:cs="Arial"/>
          <w:sz w:val="20"/>
        </w:rPr>
        <w:lastRenderedPageBreak/>
        <w:t>zum Zeitpunkt der Erzeugung nutzen können, sind PV-Akkus auch nicht nötig“, sagt Alexander Schultz-Storz, Leiter der Bereiche Cross Value und Open Innovation bei Panasonic Industry sowie Projektleiter für dieses Vorhaben. Z</w:t>
      </w:r>
      <w:r w:rsidRPr="009067FD">
        <w:rPr>
          <w:rFonts w:ascii="Arial" w:hAnsi="Arial" w:cs="Arial"/>
          <w:sz w:val="20"/>
        </w:rPr>
        <w:t>u der Photovoltaik-Anlage gehören vier Wechselrichter von SMA Solar</w:t>
      </w:r>
      <w:r w:rsidRPr="0042089C">
        <w:rPr>
          <w:rFonts w:ascii="Arial" w:hAnsi="Arial" w:cs="Arial"/>
          <w:sz w:val="20"/>
        </w:rPr>
        <w:t xml:space="preserve"> Technology, </w:t>
      </w:r>
      <w:r w:rsidRPr="00341AB8">
        <w:rPr>
          <w:rFonts w:ascii="Arial" w:hAnsi="Arial" w:cs="Arial"/>
          <w:sz w:val="20"/>
        </w:rPr>
        <w:t>die je nach Modell High-Power Relais von Panasonic nutzen</w:t>
      </w:r>
      <w:r w:rsidRPr="0042089C">
        <w:rPr>
          <w:rFonts w:ascii="Arial" w:hAnsi="Arial" w:cs="Arial"/>
          <w:sz w:val="20"/>
        </w:rPr>
        <w:t>. Das Energiemanagementsystem in den Wechselrichtern übernimmt die Steuerung der</w:t>
      </w:r>
      <w:r>
        <w:rPr>
          <w:rFonts w:ascii="Arial" w:hAnsi="Arial" w:cs="Arial"/>
          <w:sz w:val="20"/>
        </w:rPr>
        <w:t xml:space="preserve"> Energieverteilung im Gebäude beziehungsweise der Einspeisung von überschüssigem PV-Strom in das öffentliche Stromnetz. </w:t>
      </w:r>
    </w:p>
    <w:p w14:paraId="4F0719D9" w14:textId="77777777" w:rsidR="00D75C06" w:rsidRDefault="00D75C06" w:rsidP="006C4936">
      <w:pPr>
        <w:spacing w:line="360" w:lineRule="auto"/>
        <w:ind w:right="567"/>
        <w:rPr>
          <w:rFonts w:ascii="Arial" w:hAnsi="Arial" w:cs="Arial"/>
          <w:b/>
          <w:sz w:val="20"/>
        </w:rPr>
      </w:pPr>
    </w:p>
    <w:p w14:paraId="7BDE51A6" w14:textId="2875ECB8" w:rsidR="006C4936" w:rsidRPr="00CB6798" w:rsidRDefault="006C4936" w:rsidP="006C4936">
      <w:pPr>
        <w:spacing w:line="360" w:lineRule="auto"/>
        <w:ind w:right="567"/>
        <w:rPr>
          <w:rFonts w:ascii="Arial" w:hAnsi="Arial" w:cs="Arial"/>
          <w:b/>
          <w:sz w:val="20"/>
        </w:rPr>
      </w:pPr>
      <w:r w:rsidRPr="00CB6798">
        <w:rPr>
          <w:rFonts w:ascii="Arial" w:hAnsi="Arial" w:cs="Arial"/>
          <w:b/>
          <w:sz w:val="20"/>
        </w:rPr>
        <w:t xml:space="preserve">Energie einsparen durch Monitoring </w:t>
      </w:r>
    </w:p>
    <w:p w14:paraId="1AEF353C" w14:textId="77777777" w:rsidR="006C4936" w:rsidRDefault="006C4936" w:rsidP="006C4936">
      <w:pPr>
        <w:spacing w:line="360" w:lineRule="auto"/>
        <w:ind w:right="567"/>
        <w:rPr>
          <w:rFonts w:ascii="Arial" w:hAnsi="Arial" w:cs="Arial"/>
          <w:sz w:val="20"/>
        </w:rPr>
      </w:pPr>
      <w:r>
        <w:rPr>
          <w:rFonts w:ascii="Arial" w:hAnsi="Arial" w:cs="Arial"/>
          <w:sz w:val="20"/>
        </w:rPr>
        <w:t xml:space="preserve">Für wirksamen Klimaschutz ist die Erzeugung regenerativer Energie eine Komponente, die Reduktion des Energieverbrauchs eine andere. </w:t>
      </w:r>
      <w:r w:rsidRPr="000B5397">
        <w:rPr>
          <w:rFonts w:ascii="Arial" w:hAnsi="Arial" w:cs="Arial"/>
          <w:sz w:val="20"/>
        </w:rPr>
        <w:t xml:space="preserve">Panasonic </w:t>
      </w:r>
      <w:r>
        <w:rPr>
          <w:rFonts w:ascii="Arial" w:hAnsi="Arial" w:cs="Arial"/>
          <w:sz w:val="20"/>
        </w:rPr>
        <w:t xml:space="preserve">Industry </w:t>
      </w:r>
      <w:r w:rsidRPr="000B5397">
        <w:rPr>
          <w:rFonts w:ascii="Arial" w:hAnsi="Arial" w:cs="Arial"/>
          <w:sz w:val="20"/>
        </w:rPr>
        <w:t>hat deshalb in den vergangenen Monaten 22 Messstellen seines Monitoring-Systems Eco-POWER METER im Gebäude installiert. Eco-</w:t>
      </w:r>
      <w:r w:rsidRPr="0085612B">
        <w:rPr>
          <w:rFonts w:ascii="Arial" w:hAnsi="Arial" w:cs="Arial"/>
          <w:sz w:val="20"/>
        </w:rPr>
        <w:t xml:space="preserve">POWER METER sind </w:t>
      </w:r>
      <w:r w:rsidRPr="0085612B">
        <w:rPr>
          <w:rFonts w:ascii="Arial" w:hAnsi="Arial" w:cs="Arial"/>
          <w:bCs/>
          <w:sz w:val="20"/>
        </w:rPr>
        <w:t>digitale</w:t>
      </w:r>
      <w:r w:rsidRPr="0085612B">
        <w:rPr>
          <w:rFonts w:ascii="Arial" w:hAnsi="Arial" w:cs="Arial"/>
          <w:sz w:val="20"/>
        </w:rPr>
        <w:t xml:space="preserve"> Energie-Messgeräte. Ein Eco-POWER</w:t>
      </w:r>
      <w:r w:rsidRPr="000B5397">
        <w:rPr>
          <w:rFonts w:ascii="Arial" w:hAnsi="Arial" w:cs="Arial"/>
          <w:sz w:val="20"/>
        </w:rPr>
        <w:t xml:space="preserve"> METER verbindet </w:t>
      </w:r>
      <w:r w:rsidRPr="00A11C10">
        <w:rPr>
          <w:rFonts w:ascii="Arial" w:hAnsi="Arial" w:cs="Arial"/>
          <w:sz w:val="20"/>
        </w:rPr>
        <w:t>das Messe</w:t>
      </w:r>
      <w:r>
        <w:rPr>
          <w:rFonts w:ascii="Arial" w:hAnsi="Arial" w:cs="Arial"/>
          <w:sz w:val="20"/>
        </w:rPr>
        <w:t xml:space="preserve">n von mehreren Stromkreisen mit der </w:t>
      </w:r>
      <w:r w:rsidRPr="00A11C10">
        <w:rPr>
          <w:rFonts w:ascii="Arial" w:hAnsi="Arial" w:cs="Arial"/>
          <w:sz w:val="20"/>
        </w:rPr>
        <w:t>Kommunikati</w:t>
      </w:r>
      <w:r>
        <w:rPr>
          <w:rFonts w:ascii="Arial" w:hAnsi="Arial" w:cs="Arial"/>
          <w:sz w:val="20"/>
        </w:rPr>
        <w:t xml:space="preserve">on via Ethernet und Web-Server. </w:t>
      </w:r>
    </w:p>
    <w:p w14:paraId="65D9EFDF" w14:textId="0238FC12" w:rsidR="006C4936" w:rsidRDefault="006C4936" w:rsidP="006C4936">
      <w:pPr>
        <w:spacing w:line="360" w:lineRule="auto"/>
        <w:ind w:right="567"/>
        <w:rPr>
          <w:rFonts w:ascii="Arial" w:hAnsi="Arial" w:cs="Arial"/>
          <w:sz w:val="20"/>
        </w:rPr>
      </w:pPr>
      <w:r>
        <w:rPr>
          <w:rFonts w:ascii="Arial" w:hAnsi="Arial" w:cs="Arial"/>
          <w:sz w:val="20"/>
        </w:rPr>
        <w:t xml:space="preserve">In Ottobrunn wird damit der Stromverbrauch beispielsweise für </w:t>
      </w:r>
      <w:r w:rsidRPr="006E6F15">
        <w:rPr>
          <w:rFonts w:ascii="Arial" w:hAnsi="Arial" w:cs="Arial"/>
          <w:sz w:val="20"/>
        </w:rPr>
        <w:t xml:space="preserve">die </w:t>
      </w:r>
      <w:r w:rsidR="00776C9C" w:rsidRPr="0085612B">
        <w:rPr>
          <w:rFonts w:ascii="Arial" w:hAnsi="Arial" w:cs="Arial"/>
          <w:bCs/>
          <w:sz w:val="20"/>
        </w:rPr>
        <w:t>La</w:t>
      </w:r>
      <w:r w:rsidRPr="0085612B">
        <w:rPr>
          <w:rFonts w:ascii="Arial" w:hAnsi="Arial" w:cs="Arial"/>
          <w:bCs/>
          <w:sz w:val="20"/>
        </w:rPr>
        <w:t>destationen</w:t>
      </w:r>
      <w:r w:rsidR="00776C9C" w:rsidRPr="0085612B">
        <w:rPr>
          <w:rFonts w:ascii="Arial" w:hAnsi="Arial" w:cs="Arial"/>
          <w:bCs/>
          <w:sz w:val="20"/>
        </w:rPr>
        <w:t xml:space="preserve"> für Elektrofahrzeuge</w:t>
      </w:r>
      <w:r w:rsidRPr="0085612B">
        <w:rPr>
          <w:rFonts w:ascii="Arial" w:hAnsi="Arial" w:cs="Arial"/>
          <w:sz w:val="20"/>
        </w:rPr>
        <w:t xml:space="preserve">, LED-Beleuchtung, Lüftung, </w:t>
      </w:r>
      <w:r w:rsidRPr="0085612B">
        <w:rPr>
          <w:rFonts w:ascii="Arial" w:hAnsi="Arial" w:cs="Arial"/>
          <w:bCs/>
          <w:sz w:val="20"/>
        </w:rPr>
        <w:t>Fernwärmeheizsystem</w:t>
      </w:r>
      <w:r w:rsidRPr="0085612B">
        <w:rPr>
          <w:rFonts w:ascii="Arial" w:hAnsi="Arial" w:cs="Arial"/>
          <w:sz w:val="20"/>
        </w:rPr>
        <w:t xml:space="preserve">, </w:t>
      </w:r>
      <w:r w:rsidRPr="0085612B">
        <w:rPr>
          <w:rFonts w:ascii="Arial" w:hAnsi="Arial" w:cs="Arial"/>
          <w:bCs/>
          <w:sz w:val="20"/>
        </w:rPr>
        <w:t>Server</w:t>
      </w:r>
      <w:r w:rsidRPr="0085612B">
        <w:rPr>
          <w:rFonts w:ascii="Arial" w:hAnsi="Arial" w:cs="Arial"/>
          <w:sz w:val="20"/>
        </w:rPr>
        <w:t>, Klimaanlagen bis hin zur Rampenheizung in der Tiefgarage detailliert erfasst. Mit einem Live-Monitoring-System kann</w:t>
      </w:r>
      <w:r>
        <w:rPr>
          <w:rFonts w:ascii="Arial" w:hAnsi="Arial" w:cs="Arial"/>
          <w:sz w:val="20"/>
        </w:rPr>
        <w:t xml:space="preserve"> der Energieverbrauch </w:t>
      </w:r>
      <w:r w:rsidRPr="00A11C10">
        <w:rPr>
          <w:rFonts w:ascii="Arial" w:hAnsi="Arial" w:cs="Arial"/>
          <w:sz w:val="20"/>
        </w:rPr>
        <w:t xml:space="preserve">auf einem Internetportal </w:t>
      </w:r>
      <w:r>
        <w:rPr>
          <w:rFonts w:ascii="Arial" w:hAnsi="Arial" w:cs="Arial"/>
          <w:sz w:val="20"/>
        </w:rPr>
        <w:t xml:space="preserve">in Echtzeit </w:t>
      </w:r>
      <w:r w:rsidRPr="00A11C10">
        <w:rPr>
          <w:rFonts w:ascii="Arial" w:hAnsi="Arial" w:cs="Arial"/>
          <w:sz w:val="20"/>
        </w:rPr>
        <w:t>eingesehen werden. Bin Zhou, Entwickler bei Panasonic, der für</w:t>
      </w:r>
      <w:r w:rsidRPr="004150AC">
        <w:rPr>
          <w:rFonts w:ascii="Arial" w:hAnsi="Arial" w:cs="Arial"/>
          <w:sz w:val="20"/>
        </w:rPr>
        <w:t xml:space="preserve"> die Energiemessung </w:t>
      </w:r>
      <w:r>
        <w:rPr>
          <w:rFonts w:ascii="Arial" w:hAnsi="Arial" w:cs="Arial"/>
          <w:sz w:val="20"/>
        </w:rPr>
        <w:t xml:space="preserve">in dem Projekt </w:t>
      </w:r>
      <w:r w:rsidRPr="004150AC">
        <w:rPr>
          <w:rFonts w:ascii="Arial" w:hAnsi="Arial" w:cs="Arial"/>
          <w:sz w:val="20"/>
        </w:rPr>
        <w:t>zuständig ist, erklärt den Zweck: „Wir können so</w:t>
      </w:r>
      <w:r>
        <w:rPr>
          <w:rFonts w:ascii="Arial" w:hAnsi="Arial" w:cs="Arial"/>
          <w:sz w:val="20"/>
        </w:rPr>
        <w:t xml:space="preserve"> überdurchschnittlich hohe Energieverbräuche entdecken und geeignete Stromsparmaßnahmen ergreifen, zum Beispiel, indem wir energieeffiziente Geräte einsetzen.“ Das Monitoring soll weiter verfeinert werden, damit alle Unternehmensbereiche untersucht und energetisch optimiert werden können. </w:t>
      </w:r>
    </w:p>
    <w:p w14:paraId="74D43D3D" w14:textId="77777777" w:rsidR="006C4936" w:rsidRDefault="006C4936" w:rsidP="006C4936">
      <w:pPr>
        <w:spacing w:line="360" w:lineRule="auto"/>
        <w:ind w:right="567"/>
        <w:rPr>
          <w:rFonts w:ascii="Arial" w:hAnsi="Arial" w:cs="Arial"/>
          <w:sz w:val="20"/>
        </w:rPr>
      </w:pPr>
      <w:r>
        <w:rPr>
          <w:rFonts w:ascii="Arial" w:hAnsi="Arial" w:cs="Arial"/>
          <w:sz w:val="20"/>
        </w:rPr>
        <w:t xml:space="preserve">Das Institut für Erneuerbare Energien und Energiemanagement der Technischen Universität München hat die Möglichkeit, mit dem Energiesystem am Panasonic-Standort Forschung zu betreiben. </w:t>
      </w:r>
    </w:p>
    <w:p w14:paraId="12343420" w14:textId="77777777" w:rsidR="009D3B9B" w:rsidRDefault="009D3B9B" w:rsidP="006C4936">
      <w:pPr>
        <w:spacing w:line="360" w:lineRule="auto"/>
        <w:ind w:right="567"/>
        <w:rPr>
          <w:rFonts w:ascii="Arial" w:hAnsi="Arial" w:cs="Arial"/>
          <w:sz w:val="20"/>
        </w:rPr>
      </w:pPr>
    </w:p>
    <w:p w14:paraId="7ED9A463" w14:textId="313C2CE4" w:rsidR="002B2FC8" w:rsidRDefault="006C4936" w:rsidP="006C4936">
      <w:pPr>
        <w:spacing w:line="360" w:lineRule="auto"/>
        <w:ind w:right="567"/>
        <w:rPr>
          <w:rFonts w:ascii="Arial" w:hAnsi="Arial" w:cs="Arial"/>
          <w:sz w:val="20"/>
        </w:rPr>
      </w:pPr>
      <w:r w:rsidRPr="001E5CCE">
        <w:rPr>
          <w:rFonts w:ascii="Arial" w:hAnsi="Arial" w:cs="Arial"/>
          <w:sz w:val="20"/>
        </w:rPr>
        <w:t>Seit</w:t>
      </w:r>
      <w:r w:rsidRPr="001E5CCE">
        <w:rPr>
          <w:rFonts w:ascii="Arial" w:hAnsi="Arial" w:cs="Arial"/>
          <w:b/>
          <w:bCs/>
          <w:sz w:val="20"/>
        </w:rPr>
        <w:t xml:space="preserve"> </w:t>
      </w:r>
      <w:r w:rsidR="001E5CCE" w:rsidRPr="001E5CCE">
        <w:rPr>
          <w:rFonts w:ascii="Arial" w:hAnsi="Arial" w:cs="Arial"/>
          <w:sz w:val="20"/>
        </w:rPr>
        <w:t>Juli</w:t>
      </w:r>
      <w:r w:rsidR="00B51087" w:rsidRPr="001E5CCE">
        <w:rPr>
          <w:rFonts w:ascii="Arial" w:hAnsi="Arial" w:cs="Arial"/>
          <w:sz w:val="20"/>
        </w:rPr>
        <w:t xml:space="preserve"> 2021</w:t>
      </w:r>
      <w:r w:rsidRPr="001E5CCE">
        <w:rPr>
          <w:rFonts w:ascii="Arial" w:hAnsi="Arial" w:cs="Arial"/>
          <w:sz w:val="20"/>
        </w:rPr>
        <w:t xml:space="preserve"> ist die Photovoltaikanlage in Betrieb. „Wir haben unseren CO</w:t>
      </w:r>
      <w:r w:rsidRPr="001E5CCE">
        <w:rPr>
          <w:rFonts w:ascii="Arial" w:hAnsi="Arial" w:cs="Arial"/>
          <w:sz w:val="20"/>
          <w:vertAlign w:val="subscript"/>
        </w:rPr>
        <w:t>2</w:t>
      </w:r>
      <w:r w:rsidRPr="001E5CCE">
        <w:rPr>
          <w:rFonts w:ascii="Arial" w:hAnsi="Arial" w:cs="Arial"/>
          <w:sz w:val="20"/>
        </w:rPr>
        <w:t xml:space="preserve">-Fußabdruck um </w:t>
      </w:r>
      <w:r w:rsidRPr="001E5CCE">
        <w:rPr>
          <w:rFonts w:ascii="Arial" w:hAnsi="Arial" w:cs="Arial"/>
          <w:bCs/>
          <w:sz w:val="20"/>
        </w:rPr>
        <w:t>111.000</w:t>
      </w:r>
      <w:r w:rsidR="002B2FC8" w:rsidRPr="001E5CCE">
        <w:rPr>
          <w:rFonts w:ascii="Arial" w:hAnsi="Arial" w:cs="Arial"/>
          <w:bCs/>
          <w:sz w:val="20"/>
        </w:rPr>
        <w:t xml:space="preserve"> Kilogramm CO</w:t>
      </w:r>
      <w:r w:rsidR="002B2FC8" w:rsidRPr="001E5CCE">
        <w:rPr>
          <w:rFonts w:ascii="Arial" w:hAnsi="Arial" w:cs="Arial"/>
          <w:bCs/>
          <w:sz w:val="20"/>
          <w:vertAlign w:val="subscript"/>
        </w:rPr>
        <w:t>2</w:t>
      </w:r>
      <w:r w:rsidR="002B2FC8" w:rsidRPr="001E5CCE">
        <w:rPr>
          <w:rFonts w:ascii="Arial" w:hAnsi="Arial" w:cs="Arial"/>
          <w:bCs/>
          <w:sz w:val="20"/>
        </w:rPr>
        <w:t xml:space="preserve"> pro Jahr</w:t>
      </w:r>
      <w:r w:rsidRPr="001E5CCE">
        <w:rPr>
          <w:rFonts w:ascii="Arial" w:hAnsi="Arial" w:cs="Arial"/>
          <w:bCs/>
          <w:sz w:val="20"/>
        </w:rPr>
        <w:t xml:space="preserve"> </w:t>
      </w:r>
      <w:r w:rsidRPr="001E5CCE">
        <w:rPr>
          <w:rFonts w:ascii="Arial" w:hAnsi="Arial" w:cs="Arial"/>
          <w:sz w:val="20"/>
        </w:rPr>
        <w:t xml:space="preserve">verbessert, wir sparen Stromkosten ein und wir zeigen eine schlüsselfertige Energie-Lösung, die </w:t>
      </w:r>
      <w:r w:rsidRPr="001E5CCE">
        <w:rPr>
          <w:rFonts w:ascii="Arial" w:hAnsi="Arial" w:cs="Arial"/>
          <w:sz w:val="20"/>
        </w:rPr>
        <w:lastRenderedPageBreak/>
        <w:t xml:space="preserve">von anderen Unternehmen aus dem Gewerbe und der Industrie übernommen werden kann“, </w:t>
      </w:r>
      <w:r w:rsidR="009C0569" w:rsidRPr="001E5CCE">
        <w:rPr>
          <w:rFonts w:ascii="Arial" w:hAnsi="Arial" w:cs="Arial"/>
          <w:sz w:val="20"/>
        </w:rPr>
        <w:t>resümiert</w:t>
      </w:r>
      <w:r w:rsidRPr="001E5CCE">
        <w:rPr>
          <w:rFonts w:ascii="Arial" w:hAnsi="Arial" w:cs="Arial"/>
          <w:sz w:val="20"/>
        </w:rPr>
        <w:t xml:space="preserve"> Alexander Schultz-Storz.</w:t>
      </w:r>
      <w:r w:rsidRPr="00B51087">
        <w:rPr>
          <w:rFonts w:ascii="Arial" w:hAnsi="Arial" w:cs="Arial"/>
          <w:sz w:val="20"/>
        </w:rPr>
        <w:t xml:space="preserve"> </w:t>
      </w:r>
    </w:p>
    <w:p w14:paraId="37AD9398" w14:textId="77777777" w:rsidR="002B2FC8" w:rsidRDefault="002B2FC8" w:rsidP="006C4936">
      <w:pPr>
        <w:spacing w:line="360" w:lineRule="auto"/>
        <w:ind w:right="567"/>
        <w:rPr>
          <w:rFonts w:ascii="Arial" w:hAnsi="Arial" w:cs="Arial"/>
          <w:sz w:val="20"/>
        </w:rPr>
      </w:pPr>
    </w:p>
    <w:p w14:paraId="5A242F74" w14:textId="692EFC60" w:rsidR="001E5CCE" w:rsidRDefault="006C4936" w:rsidP="006C4936">
      <w:pPr>
        <w:spacing w:line="360" w:lineRule="auto"/>
        <w:ind w:right="567"/>
        <w:rPr>
          <w:rFonts w:ascii="Arial" w:hAnsi="Arial" w:cs="Arial"/>
          <w:sz w:val="20"/>
        </w:rPr>
      </w:pPr>
      <w:r w:rsidRPr="00B51087">
        <w:rPr>
          <w:rFonts w:ascii="Arial" w:hAnsi="Arial" w:cs="Arial"/>
          <w:sz w:val="20"/>
        </w:rPr>
        <w:t xml:space="preserve">Aktuell prüft das Team in Ottobrunn, ob auch auf dem zweiten Gebäude eine Photovoltaik-Anlage montiert werden kann. „Schon jetzt denken wir über den Ausbau </w:t>
      </w:r>
      <w:r w:rsidRPr="001E5CCE">
        <w:rPr>
          <w:rFonts w:ascii="Arial" w:hAnsi="Arial" w:cs="Arial"/>
          <w:sz w:val="20"/>
        </w:rPr>
        <w:t xml:space="preserve">dieser gerade erst in Betrieb genommenen Photovoltaikanlage nach“, </w:t>
      </w:r>
      <w:r w:rsidR="00CD214A" w:rsidRPr="001E5CCE">
        <w:rPr>
          <w:rFonts w:ascii="Arial" w:hAnsi="Arial" w:cs="Arial"/>
          <w:sz w:val="20"/>
        </w:rPr>
        <w:t>sagt</w:t>
      </w:r>
      <w:r w:rsidRPr="001E5CCE">
        <w:rPr>
          <w:rFonts w:ascii="Arial" w:hAnsi="Arial" w:cs="Arial"/>
          <w:sz w:val="20"/>
        </w:rPr>
        <w:t xml:space="preserve"> </w:t>
      </w:r>
      <w:r w:rsidR="00E76530" w:rsidRPr="001E5CCE">
        <w:rPr>
          <w:rFonts w:ascii="Arial" w:hAnsi="Arial" w:cs="Arial"/>
          <w:sz w:val="20"/>
        </w:rPr>
        <w:t xml:space="preserve">CEO </w:t>
      </w:r>
      <w:r w:rsidRPr="001E5CCE">
        <w:rPr>
          <w:rFonts w:ascii="Arial" w:hAnsi="Arial" w:cs="Arial"/>
          <w:sz w:val="20"/>
        </w:rPr>
        <w:t>Johannes Spatz. „Auf dem Dach unseres zweiten Gebäudes am Standort Ottobrunn können in Zukunft</w:t>
      </w:r>
      <w:r w:rsidRPr="00B51087">
        <w:rPr>
          <w:rFonts w:ascii="Arial" w:hAnsi="Arial" w:cs="Arial"/>
          <w:sz w:val="20"/>
        </w:rPr>
        <w:t xml:space="preserve"> zusätzlich etwa 400 Paneele Platz finden – in Sachen Energiebilanz eine erhebliche Anzahl, mit der wir unserem 2050-Nachhaltigkeitsversprechen und der RE100-Initiative einen weiteren, bedeutenden Schritt näher kommen können.“</w:t>
      </w:r>
      <w:r>
        <w:rPr>
          <w:rFonts w:ascii="Arial" w:hAnsi="Arial" w:cs="Arial"/>
          <w:sz w:val="20"/>
        </w:rPr>
        <w:t xml:space="preserve"> </w:t>
      </w:r>
    </w:p>
    <w:p w14:paraId="4A94F06D" w14:textId="4ED8619C" w:rsidR="00AC4E07" w:rsidRDefault="00AC4E07" w:rsidP="006C4936">
      <w:pPr>
        <w:spacing w:line="360" w:lineRule="auto"/>
        <w:ind w:right="567"/>
        <w:rPr>
          <w:rFonts w:ascii="Arial" w:hAnsi="Arial" w:cs="Arial"/>
          <w:sz w:val="20"/>
        </w:rPr>
      </w:pPr>
    </w:p>
    <w:p w14:paraId="5E25799B" w14:textId="03648EB2" w:rsidR="00AC4E07" w:rsidRDefault="00AC4E07" w:rsidP="006C4936">
      <w:pPr>
        <w:spacing w:line="360" w:lineRule="auto"/>
        <w:ind w:right="567"/>
        <w:rPr>
          <w:rFonts w:ascii="Arial" w:hAnsi="Arial" w:cs="Arial"/>
          <w:sz w:val="20"/>
        </w:rPr>
      </w:pPr>
      <w:r>
        <w:rPr>
          <w:rFonts w:ascii="Arial" w:hAnsi="Arial" w:cs="Arial"/>
          <w:sz w:val="20"/>
        </w:rPr>
        <w:t xml:space="preserve">Weitere Eindrücke über die PV-Installation und die </w:t>
      </w:r>
      <w:r w:rsidR="00BD7D2A">
        <w:rPr>
          <w:rFonts w:ascii="Arial" w:hAnsi="Arial" w:cs="Arial"/>
          <w:sz w:val="20"/>
        </w:rPr>
        <w:t xml:space="preserve">Strategie von Panasonic Industry </w:t>
      </w:r>
      <w:hyperlink r:id="rId11" w:history="1">
        <w:r w:rsidR="00BD7D2A" w:rsidRPr="006E17B0">
          <w:rPr>
            <w:rStyle w:val="Hyperlink"/>
            <w:rFonts w:ascii="Arial" w:hAnsi="Arial" w:cs="Arial"/>
            <w:sz w:val="20"/>
          </w:rPr>
          <w:t>finden Sie hier</w:t>
        </w:r>
        <w:r w:rsidR="00584BF1" w:rsidRPr="006E17B0">
          <w:rPr>
            <w:rStyle w:val="Hyperlink"/>
            <w:rFonts w:ascii="Arial" w:hAnsi="Arial" w:cs="Arial"/>
            <w:sz w:val="20"/>
          </w:rPr>
          <w:t>.</w:t>
        </w:r>
      </w:hyperlink>
    </w:p>
    <w:p w14:paraId="26DDA08E" w14:textId="77777777" w:rsidR="006C4936" w:rsidRDefault="006C4936" w:rsidP="006C4936">
      <w:pPr>
        <w:spacing w:line="360" w:lineRule="auto"/>
        <w:ind w:right="567"/>
        <w:rPr>
          <w:rFonts w:ascii="Arial" w:hAnsi="Arial" w:cs="Arial"/>
          <w:sz w:val="20"/>
        </w:rPr>
      </w:pPr>
    </w:p>
    <w:p w14:paraId="1F6537E9" w14:textId="77777777" w:rsidR="006C4936" w:rsidRPr="00C80C49" w:rsidRDefault="006C4936" w:rsidP="006C4936">
      <w:pPr>
        <w:spacing w:line="360" w:lineRule="auto"/>
        <w:ind w:right="567"/>
        <w:rPr>
          <w:rFonts w:ascii="Arial" w:hAnsi="Arial" w:cs="Arial"/>
          <w:b/>
          <w:sz w:val="20"/>
        </w:rPr>
      </w:pPr>
      <w:r w:rsidRPr="00C80C49">
        <w:rPr>
          <w:rFonts w:ascii="Arial" w:hAnsi="Arial" w:cs="Arial"/>
          <w:b/>
          <w:sz w:val="20"/>
        </w:rPr>
        <w:t xml:space="preserve">Technische Daten: </w:t>
      </w:r>
    </w:p>
    <w:p w14:paraId="091EB4B3" w14:textId="77777777" w:rsidR="006C4936" w:rsidRPr="001E5CCE" w:rsidRDefault="006C4936" w:rsidP="006C4936">
      <w:pPr>
        <w:ind w:right="567"/>
        <w:rPr>
          <w:rFonts w:ascii="Arial" w:hAnsi="Arial" w:cs="Arial"/>
          <w:sz w:val="20"/>
        </w:rPr>
      </w:pPr>
      <w:r w:rsidRPr="001E5CCE">
        <w:rPr>
          <w:rFonts w:ascii="Arial" w:hAnsi="Arial" w:cs="Arial"/>
          <w:sz w:val="20"/>
        </w:rPr>
        <w:t xml:space="preserve">Photovoltaikanlage mit 185 kW Leistung </w:t>
      </w:r>
    </w:p>
    <w:p w14:paraId="7A06DC57" w14:textId="360727B1" w:rsidR="006C4936" w:rsidRPr="001E5CCE" w:rsidRDefault="00895007" w:rsidP="006C4936">
      <w:pPr>
        <w:ind w:right="567"/>
        <w:rPr>
          <w:rFonts w:ascii="Arial" w:hAnsi="Arial" w:cs="Arial"/>
          <w:sz w:val="20"/>
          <w:lang w:val="en-US"/>
        </w:rPr>
      </w:pPr>
      <w:r w:rsidRPr="001E5CCE">
        <w:rPr>
          <w:rFonts w:ascii="Arial" w:hAnsi="Arial" w:cs="Arial"/>
          <w:sz w:val="20"/>
          <w:lang w:val="en-US"/>
        </w:rPr>
        <w:t>57</w:t>
      </w:r>
      <w:r w:rsidR="006C4936" w:rsidRPr="001E5CCE">
        <w:rPr>
          <w:rFonts w:ascii="Arial" w:hAnsi="Arial" w:cs="Arial"/>
          <w:sz w:val="20"/>
          <w:lang w:val="en-US"/>
        </w:rPr>
        <w:t>0 PV-Module HIT</w:t>
      </w:r>
      <w:r w:rsidR="006C4936" w:rsidRPr="001E5CCE">
        <w:rPr>
          <w:rFonts w:ascii="Arial" w:hAnsi="Arial" w:cs="Arial"/>
          <w:sz w:val="20"/>
          <w:vertAlign w:val="superscript"/>
          <w:lang w:val="en-US"/>
        </w:rPr>
        <w:t>®</w:t>
      </w:r>
      <w:r w:rsidR="006C4936" w:rsidRPr="001E5CCE">
        <w:rPr>
          <w:rFonts w:ascii="Arial" w:hAnsi="Arial" w:cs="Arial"/>
          <w:sz w:val="20"/>
          <w:lang w:val="en-US"/>
        </w:rPr>
        <w:t xml:space="preserve"> N 325 von Panasonic </w:t>
      </w:r>
    </w:p>
    <w:p w14:paraId="743FE0FA" w14:textId="212E6D6A" w:rsidR="006C4936" w:rsidRPr="001E5CCE" w:rsidRDefault="006C4936" w:rsidP="006C4936">
      <w:pPr>
        <w:ind w:right="567"/>
        <w:rPr>
          <w:rFonts w:ascii="Arial" w:hAnsi="Arial" w:cs="Arial"/>
          <w:sz w:val="20"/>
        </w:rPr>
      </w:pPr>
      <w:r w:rsidRPr="001E5CCE">
        <w:rPr>
          <w:rFonts w:ascii="Arial" w:hAnsi="Arial" w:cs="Arial"/>
          <w:sz w:val="20"/>
        </w:rPr>
        <w:t xml:space="preserve">Vier SMA Wechselrichter (Modellabhängig mit Panasonic High Power </w:t>
      </w:r>
      <w:r w:rsidR="006943D2" w:rsidRPr="001E5CCE">
        <w:rPr>
          <w:rFonts w:ascii="Arial" w:hAnsi="Arial" w:cs="Arial"/>
          <w:sz w:val="20"/>
        </w:rPr>
        <w:t>R</w:t>
      </w:r>
      <w:r w:rsidRPr="001E5CCE">
        <w:rPr>
          <w:rFonts w:ascii="Arial" w:hAnsi="Arial" w:cs="Arial"/>
          <w:sz w:val="20"/>
        </w:rPr>
        <w:t xml:space="preserve">elais) </w:t>
      </w:r>
    </w:p>
    <w:p w14:paraId="51A6BBE6" w14:textId="77777777" w:rsidR="006C4936" w:rsidRPr="001E5CCE" w:rsidRDefault="006C4936" w:rsidP="006C4936">
      <w:pPr>
        <w:ind w:right="567"/>
        <w:rPr>
          <w:rFonts w:ascii="Arial" w:hAnsi="Arial" w:cs="Arial"/>
          <w:sz w:val="20"/>
        </w:rPr>
      </w:pPr>
      <w:r w:rsidRPr="001E5CCE">
        <w:rPr>
          <w:rFonts w:ascii="Arial" w:hAnsi="Arial" w:cs="Arial"/>
          <w:sz w:val="20"/>
        </w:rPr>
        <w:t xml:space="preserve">Montagesystem von K2 Systems </w:t>
      </w:r>
    </w:p>
    <w:p w14:paraId="048341BF" w14:textId="77777777" w:rsidR="006C4936" w:rsidRDefault="006C4936" w:rsidP="006C4936">
      <w:pPr>
        <w:ind w:right="567"/>
        <w:rPr>
          <w:rFonts w:ascii="Arial" w:hAnsi="Arial" w:cs="Arial"/>
          <w:sz w:val="20"/>
        </w:rPr>
      </w:pPr>
      <w:r w:rsidRPr="001E5CCE">
        <w:rPr>
          <w:rFonts w:ascii="Arial" w:hAnsi="Arial" w:cs="Arial"/>
          <w:sz w:val="20"/>
        </w:rPr>
        <w:t>Eco-Power Meter von Panasonic</w:t>
      </w:r>
      <w:r>
        <w:rPr>
          <w:rFonts w:ascii="Arial" w:hAnsi="Arial" w:cs="Arial"/>
          <w:sz w:val="20"/>
        </w:rPr>
        <w:t xml:space="preserve"> </w:t>
      </w:r>
    </w:p>
    <w:p w14:paraId="3A7DF209" w14:textId="77777777" w:rsidR="006C4936" w:rsidRDefault="006C4936" w:rsidP="006C4936">
      <w:pPr>
        <w:ind w:right="567"/>
        <w:rPr>
          <w:rFonts w:ascii="Arial" w:hAnsi="Arial" w:cs="Arial"/>
          <w:sz w:val="20"/>
        </w:rPr>
      </w:pPr>
      <w:r>
        <w:rPr>
          <w:rFonts w:ascii="Arial" w:hAnsi="Arial" w:cs="Arial"/>
          <w:sz w:val="20"/>
        </w:rPr>
        <w:t xml:space="preserve">Installationsbetrieb: </w:t>
      </w:r>
      <w:proofErr w:type="spellStart"/>
      <w:r>
        <w:rPr>
          <w:rFonts w:ascii="Arial" w:hAnsi="Arial" w:cs="Arial"/>
          <w:sz w:val="20"/>
        </w:rPr>
        <w:t>Vispiron</w:t>
      </w:r>
      <w:proofErr w:type="spellEnd"/>
      <w:r>
        <w:rPr>
          <w:rFonts w:ascii="Arial" w:hAnsi="Arial" w:cs="Arial"/>
          <w:sz w:val="20"/>
        </w:rPr>
        <w:t xml:space="preserve"> Energy </w:t>
      </w:r>
    </w:p>
    <w:p w14:paraId="0CBB1F36" w14:textId="77777777" w:rsidR="006C4936" w:rsidRDefault="006C4936" w:rsidP="006C4936">
      <w:pPr>
        <w:spacing w:line="360" w:lineRule="auto"/>
        <w:ind w:right="567"/>
        <w:rPr>
          <w:rFonts w:ascii="Arial" w:hAnsi="Arial" w:cs="Arial"/>
          <w:sz w:val="20"/>
        </w:rPr>
      </w:pPr>
    </w:p>
    <w:p w14:paraId="01A9093A" w14:textId="77777777" w:rsidR="006C4936" w:rsidRPr="004C3A4E" w:rsidRDefault="006C4936" w:rsidP="006C4936">
      <w:pPr>
        <w:spacing w:line="360" w:lineRule="auto"/>
        <w:ind w:right="567"/>
        <w:rPr>
          <w:rFonts w:ascii="Arial" w:hAnsi="Arial" w:cs="Arial"/>
          <w:b/>
          <w:sz w:val="20"/>
        </w:rPr>
      </w:pPr>
      <w:r w:rsidRPr="004C3A4E">
        <w:rPr>
          <w:rFonts w:ascii="Arial" w:hAnsi="Arial" w:cs="Arial"/>
          <w:b/>
          <w:sz w:val="20"/>
        </w:rPr>
        <w:t xml:space="preserve">Weitere Informationen: </w:t>
      </w:r>
    </w:p>
    <w:p w14:paraId="4CD3A8CC" w14:textId="6484DC07" w:rsidR="006C4936" w:rsidRPr="004E12CB" w:rsidRDefault="006C4936" w:rsidP="006C4936">
      <w:pPr>
        <w:spacing w:line="360" w:lineRule="auto"/>
        <w:ind w:right="567"/>
        <w:rPr>
          <w:rFonts w:ascii="Arial" w:hAnsi="Arial" w:cs="Arial"/>
          <w:sz w:val="20"/>
          <w:lang w:val="en-US"/>
        </w:rPr>
      </w:pPr>
      <w:r w:rsidRPr="001E5CCE">
        <w:rPr>
          <w:rFonts w:ascii="Arial" w:hAnsi="Arial" w:cs="Arial"/>
          <w:sz w:val="20"/>
          <w:lang w:val="en-US"/>
        </w:rPr>
        <w:t xml:space="preserve">Panasonic </w:t>
      </w:r>
      <w:r w:rsidR="007B61D4" w:rsidRPr="001E5CCE">
        <w:rPr>
          <w:rFonts w:ascii="Arial" w:hAnsi="Arial" w:cs="Arial"/>
          <w:sz w:val="20"/>
          <w:lang w:val="en-US"/>
        </w:rPr>
        <w:t>Industry Europe</w:t>
      </w:r>
      <w:r w:rsidRPr="001E5CCE">
        <w:rPr>
          <w:rFonts w:ascii="Arial" w:hAnsi="Arial" w:cs="Arial"/>
          <w:sz w:val="20"/>
          <w:lang w:val="en-US"/>
        </w:rPr>
        <w:t xml:space="preserve">: </w:t>
      </w:r>
      <w:r w:rsidR="001E5CCE" w:rsidRPr="001E5CCE">
        <w:rPr>
          <w:rStyle w:val="Hyperlink"/>
          <w:rFonts w:ascii="Arial" w:hAnsi="Arial" w:cs="Arial"/>
          <w:sz w:val="20"/>
          <w:lang w:val="en-US"/>
        </w:rPr>
        <w:t>https://industry.panasonic.eu/</w:t>
      </w:r>
    </w:p>
    <w:p w14:paraId="6EFF72D3" w14:textId="077E4019" w:rsidR="006C4936" w:rsidRPr="00385A7E" w:rsidRDefault="006C4936" w:rsidP="006C4936">
      <w:pPr>
        <w:spacing w:line="360" w:lineRule="auto"/>
        <w:ind w:right="567"/>
        <w:rPr>
          <w:rFonts w:ascii="Arial" w:hAnsi="Arial" w:cs="Arial"/>
          <w:sz w:val="20"/>
          <w:lang w:val="fr-FR"/>
        </w:rPr>
      </w:pPr>
      <w:r w:rsidRPr="00385A7E">
        <w:rPr>
          <w:rFonts w:ascii="Arial" w:hAnsi="Arial" w:cs="Arial"/>
          <w:sz w:val="20"/>
          <w:lang w:val="fr-FR"/>
        </w:rPr>
        <w:t>Panasonic Environment Vision 2050</w:t>
      </w:r>
      <w:r w:rsidRPr="00385A7E">
        <w:rPr>
          <w:lang w:val="fr-FR"/>
        </w:rPr>
        <w:t xml:space="preserve"> </w:t>
      </w:r>
      <w:hyperlink r:id="rId12" w:history="1">
        <w:r w:rsidR="00385A7E">
          <w:rPr>
            <w:rStyle w:val="Hyperlink"/>
            <w:lang w:val="fr-FR"/>
          </w:rPr>
          <w:t>https://www.youtube.com/watch?v=sn6F4AYU2GQ</w:t>
        </w:r>
      </w:hyperlink>
    </w:p>
    <w:p w14:paraId="58E4F05A" w14:textId="77777777" w:rsidR="006C4936" w:rsidRPr="00385A7E" w:rsidRDefault="006C4936" w:rsidP="006C4936">
      <w:pPr>
        <w:spacing w:line="360" w:lineRule="auto"/>
        <w:ind w:right="567"/>
        <w:rPr>
          <w:rFonts w:ascii="Arial" w:hAnsi="Arial" w:cs="Arial"/>
          <w:sz w:val="20"/>
          <w:lang w:val="fr-FR"/>
        </w:rPr>
      </w:pPr>
      <w:r w:rsidRPr="00385A7E">
        <w:rPr>
          <w:rFonts w:ascii="Arial" w:hAnsi="Arial" w:cs="Arial"/>
          <w:sz w:val="20"/>
          <w:lang w:val="fr-FR"/>
        </w:rPr>
        <w:t xml:space="preserve">Sustainable Development Goals (SDG) der Vereinten Nationen: </w:t>
      </w:r>
      <w:hyperlink r:id="rId13" w:history="1">
        <w:r w:rsidRPr="00385A7E">
          <w:rPr>
            <w:rStyle w:val="Hyperlink"/>
            <w:rFonts w:ascii="Arial" w:hAnsi="Arial" w:cs="Arial"/>
            <w:sz w:val="20"/>
            <w:lang w:val="fr-FR"/>
          </w:rPr>
          <w:t>https://www.un.org/sustainabledevelopment/blog/tag/2050 /</w:t>
        </w:r>
      </w:hyperlink>
      <w:r w:rsidRPr="00385A7E">
        <w:rPr>
          <w:rFonts w:ascii="Arial" w:hAnsi="Arial" w:cs="Arial"/>
          <w:sz w:val="20"/>
          <w:lang w:val="fr-FR"/>
        </w:rPr>
        <w:t xml:space="preserve"> </w:t>
      </w:r>
    </w:p>
    <w:p w14:paraId="61E59585" w14:textId="77777777" w:rsidR="006C4936" w:rsidRPr="00385A7E" w:rsidRDefault="006C4936" w:rsidP="006C4936">
      <w:pPr>
        <w:spacing w:line="360" w:lineRule="auto"/>
        <w:ind w:right="567"/>
        <w:rPr>
          <w:rFonts w:ascii="Arial" w:hAnsi="Arial"/>
          <w:sz w:val="20"/>
          <w:lang w:val="fr-FR"/>
        </w:rPr>
      </w:pPr>
      <w:r w:rsidRPr="00385A7E">
        <w:rPr>
          <w:rFonts w:ascii="Arial" w:hAnsi="Arial"/>
          <w:sz w:val="20"/>
          <w:lang w:val="fr-FR"/>
        </w:rPr>
        <w:t xml:space="preserve">RE 100: </w:t>
      </w:r>
      <w:hyperlink r:id="rId14" w:history="1">
        <w:r w:rsidRPr="00385A7E">
          <w:rPr>
            <w:rStyle w:val="Hyperlink"/>
            <w:rFonts w:ascii="Arial" w:hAnsi="Arial"/>
            <w:sz w:val="20"/>
            <w:lang w:val="fr-FR"/>
          </w:rPr>
          <w:t>https://www.there100.org/</w:t>
        </w:r>
      </w:hyperlink>
      <w:r w:rsidRPr="00385A7E">
        <w:rPr>
          <w:rFonts w:ascii="Arial" w:hAnsi="Arial"/>
          <w:sz w:val="20"/>
          <w:lang w:val="fr-FR"/>
        </w:rPr>
        <w:t xml:space="preserve"> </w:t>
      </w:r>
    </w:p>
    <w:p w14:paraId="061482A6" w14:textId="77777777" w:rsidR="00985F5F" w:rsidRPr="00385A7E" w:rsidRDefault="00985F5F" w:rsidP="00D65D8B">
      <w:pPr>
        <w:jc w:val="both"/>
        <w:rPr>
          <w:rFonts w:ascii="Arial" w:hAnsi="Arial" w:cs="Arial"/>
          <w:color w:val="000000"/>
          <w:sz w:val="22"/>
          <w:szCs w:val="22"/>
          <w:lang w:val="fr-FR" w:eastAsia="ja-JP"/>
        </w:rPr>
      </w:pPr>
    </w:p>
    <w:p w14:paraId="68EE9B90" w14:textId="4C5CF2DA" w:rsidR="00BD2008" w:rsidRPr="00385A7E" w:rsidRDefault="004E44CA" w:rsidP="00B41198">
      <w:pPr>
        <w:pStyle w:val="presscompany-info"/>
        <w:rPr>
          <w:lang w:val="fr-FR"/>
        </w:rPr>
      </w:pPr>
      <w:r w:rsidRPr="00385A7E">
        <w:rPr>
          <w:lang w:val="fr-FR"/>
        </w:rPr>
        <w:t>###</w:t>
      </w:r>
    </w:p>
    <w:p w14:paraId="1D674CE3" w14:textId="77777777" w:rsidR="004E44CA" w:rsidRPr="00385A7E" w:rsidRDefault="004E44CA" w:rsidP="00B41198">
      <w:pPr>
        <w:pStyle w:val="presscompany-info"/>
        <w:rPr>
          <w:lang w:val="fr-FR"/>
        </w:rPr>
      </w:pPr>
    </w:p>
    <w:p w14:paraId="22168EF6" w14:textId="77777777" w:rsidR="00985F5F" w:rsidRPr="00385A7E" w:rsidRDefault="00985F5F" w:rsidP="00985F5F">
      <w:pPr>
        <w:rPr>
          <w:rFonts w:ascii="Arial" w:hAnsi="Arial" w:cs="Arial"/>
          <w:b/>
          <w:bCs/>
          <w:color w:val="808080" w:themeColor="background1" w:themeShade="80"/>
          <w:sz w:val="22"/>
          <w:szCs w:val="22"/>
          <w:lang w:val="fr-FR"/>
        </w:rPr>
      </w:pPr>
      <w:bookmarkStart w:id="0" w:name="_Hlk45284283"/>
      <w:r w:rsidRPr="00385A7E">
        <w:rPr>
          <w:rFonts w:ascii="Arial" w:hAnsi="Arial" w:cs="Arial"/>
          <w:b/>
          <w:bCs/>
          <w:color w:val="808080" w:themeColor="background1" w:themeShade="80"/>
          <w:sz w:val="22"/>
          <w:szCs w:val="22"/>
          <w:lang w:val="fr-FR"/>
        </w:rPr>
        <w:t xml:space="preserve">Über Panasonic Industry Europe </w:t>
      </w:r>
    </w:p>
    <w:p w14:paraId="56774603" w14:textId="3CBC0923" w:rsidR="00985F5F" w:rsidRPr="00985F5F" w:rsidRDefault="00985F5F" w:rsidP="00985F5F">
      <w:pPr>
        <w:jc w:val="both"/>
        <w:rPr>
          <w:color w:val="808080" w:themeColor="background1" w:themeShade="80"/>
        </w:rPr>
      </w:pPr>
      <w:r w:rsidRPr="00985F5F">
        <w:rPr>
          <w:rFonts w:ascii="Arial" w:hAnsi="Arial" w:cs="Arial"/>
          <w:color w:val="808080" w:themeColor="background1" w:themeShade="80"/>
          <w:sz w:val="22"/>
          <w:szCs w:val="22"/>
        </w:rPr>
        <w:t xml:space="preserve">Panasonic ist seit über 100 Jahren weltweiter Marktführer bei der Entwicklung von innovativen Technologien und Lösungen für die Elektronikbranche. Im globalen Maßstab schließt das Portfolio das wachsende B2B-Geschäft mit Lösungen für die Bereiche </w:t>
      </w:r>
      <w:r w:rsidRPr="00985F5F">
        <w:rPr>
          <w:rFonts w:ascii="Arial" w:hAnsi="Arial" w:cs="Arial"/>
          <w:color w:val="808080" w:themeColor="background1" w:themeShade="80"/>
          <w:sz w:val="22"/>
          <w:szCs w:val="22"/>
        </w:rPr>
        <w:lastRenderedPageBreak/>
        <w:t xml:space="preserve">Heimautomatisierung, Mobilität, Industrie und Unterhaltungselektronik ein. </w:t>
      </w:r>
      <w:r w:rsidRPr="004A0DF1">
        <w:rPr>
          <w:rFonts w:ascii="Arial" w:hAnsi="Arial" w:cs="Arial"/>
          <w:color w:val="808080" w:themeColor="background1" w:themeShade="80"/>
          <w:sz w:val="22"/>
          <w:szCs w:val="22"/>
        </w:rPr>
        <w:t>Die Panasonic Group unterhält inzwischen 52</w:t>
      </w:r>
      <w:r w:rsidR="004A0DF1" w:rsidRPr="004A0DF1">
        <w:rPr>
          <w:rFonts w:ascii="Arial" w:hAnsi="Arial" w:cs="Arial"/>
          <w:color w:val="808080" w:themeColor="background1" w:themeShade="80"/>
          <w:sz w:val="22"/>
          <w:szCs w:val="22"/>
        </w:rPr>
        <w:t>2</w:t>
      </w:r>
      <w:r w:rsidRPr="004A0DF1">
        <w:rPr>
          <w:rFonts w:ascii="Arial" w:hAnsi="Arial" w:cs="Arial"/>
          <w:color w:val="808080" w:themeColor="background1" w:themeShade="80"/>
          <w:sz w:val="22"/>
          <w:szCs w:val="22"/>
        </w:rPr>
        <w:t xml:space="preserve"> Tochtergesellschaften und </w:t>
      </w:r>
      <w:r w:rsidR="004A0DF1" w:rsidRPr="004A0DF1">
        <w:rPr>
          <w:rFonts w:ascii="Arial" w:hAnsi="Arial" w:cs="Arial"/>
          <w:color w:val="808080" w:themeColor="background1" w:themeShade="80"/>
          <w:sz w:val="22"/>
          <w:szCs w:val="22"/>
        </w:rPr>
        <w:t>69</w:t>
      </w:r>
      <w:r w:rsidRPr="004A0DF1">
        <w:rPr>
          <w:rFonts w:ascii="Arial" w:hAnsi="Arial" w:cs="Arial"/>
          <w:color w:val="808080" w:themeColor="background1" w:themeShade="80"/>
          <w:sz w:val="22"/>
          <w:szCs w:val="22"/>
        </w:rPr>
        <w:t xml:space="preserve"> Beteiligungsunternehmen weltweit und erzielte im abgelaufenen Geschäftsjahr (Ende 31. März 202</w:t>
      </w:r>
      <w:r w:rsidR="004A0DF1" w:rsidRPr="004A0DF1">
        <w:rPr>
          <w:rFonts w:ascii="Arial" w:hAnsi="Arial" w:cs="Arial"/>
          <w:color w:val="808080" w:themeColor="background1" w:themeShade="80"/>
          <w:sz w:val="22"/>
          <w:szCs w:val="22"/>
        </w:rPr>
        <w:t>1</w:t>
      </w:r>
      <w:r w:rsidRPr="004A0DF1">
        <w:rPr>
          <w:rFonts w:ascii="Arial" w:hAnsi="Arial" w:cs="Arial"/>
          <w:color w:val="808080" w:themeColor="background1" w:themeShade="80"/>
          <w:sz w:val="22"/>
          <w:szCs w:val="22"/>
        </w:rPr>
        <w:t xml:space="preserve">) einen konsolidierten Netto-Umsatz von </w:t>
      </w:r>
      <w:r w:rsidR="004A0DF1" w:rsidRPr="004A0DF1">
        <w:rPr>
          <w:rFonts w:ascii="Arial" w:hAnsi="Arial" w:cs="Arial"/>
          <w:color w:val="808080" w:themeColor="background1" w:themeShade="80"/>
          <w:sz w:val="22"/>
          <w:szCs w:val="22"/>
        </w:rPr>
        <w:t>54</w:t>
      </w:r>
      <w:r w:rsidRPr="004A0DF1">
        <w:rPr>
          <w:rFonts w:ascii="Arial" w:hAnsi="Arial" w:cs="Arial"/>
          <w:color w:val="808080" w:themeColor="background1" w:themeShade="80"/>
          <w:sz w:val="22"/>
          <w:szCs w:val="22"/>
        </w:rPr>
        <w:t>.</w:t>
      </w:r>
      <w:r w:rsidR="004A0DF1" w:rsidRPr="004A0DF1">
        <w:rPr>
          <w:rFonts w:ascii="Arial" w:hAnsi="Arial" w:cs="Arial"/>
          <w:color w:val="808080" w:themeColor="background1" w:themeShade="80"/>
          <w:sz w:val="22"/>
          <w:szCs w:val="22"/>
        </w:rPr>
        <w:t>02</w:t>
      </w:r>
      <w:r w:rsidRPr="004A0DF1">
        <w:rPr>
          <w:rFonts w:ascii="Arial" w:hAnsi="Arial" w:cs="Arial"/>
          <w:color w:val="808080" w:themeColor="background1" w:themeShade="80"/>
          <w:sz w:val="22"/>
          <w:szCs w:val="22"/>
        </w:rPr>
        <w:t xml:space="preserve"> Milliarden Euro.</w:t>
      </w:r>
      <w:r w:rsidRPr="00985F5F">
        <w:rPr>
          <w:rFonts w:ascii="Arial" w:hAnsi="Arial" w:cs="Arial"/>
          <w:color w:val="808080" w:themeColor="background1" w:themeShade="80"/>
          <w:sz w:val="22"/>
          <w:szCs w:val="22"/>
        </w:rPr>
        <w:t xml:space="preserve"> Als Teil der Group bietet die Panasonic Industry Europe GmbH den Kunden in Europa in einer Vielzahl von Branchen wichtige elektronische Bauteile, Geräte und Module bis hin zu Komplettlösungen und Produktionsausrüstung für Fertigungsstraßen. Mehr: </w:t>
      </w:r>
      <w:hyperlink r:id="rId15" w:history="1">
        <w:r w:rsidRPr="00985F5F">
          <w:rPr>
            <w:rStyle w:val="Hyperlink"/>
            <w:rFonts w:ascii="Arial" w:hAnsi="Arial" w:cs="Arial"/>
            <w:color w:val="808080" w:themeColor="background1" w:themeShade="80"/>
            <w:sz w:val="22"/>
            <w:szCs w:val="22"/>
          </w:rPr>
          <w:t>http://industry.panasonic.eu</w:t>
        </w:r>
      </w:hyperlink>
      <w:bookmarkEnd w:id="0"/>
    </w:p>
    <w:p w14:paraId="10ACCD8E" w14:textId="77777777" w:rsidR="00791DE2" w:rsidRPr="00B41198" w:rsidRDefault="00791DE2" w:rsidP="00B41198">
      <w:pPr>
        <w:pStyle w:val="presscompany-info"/>
      </w:pPr>
    </w:p>
    <w:sectPr w:rsidR="00791DE2" w:rsidRPr="00B41198" w:rsidSect="007D7685">
      <w:headerReference w:type="default" r:id="rId16"/>
      <w:footerReference w:type="default" r:id="rId17"/>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E331" w14:textId="77777777" w:rsidR="00DE7ACF" w:rsidRDefault="00DE7ACF">
      <w:r>
        <w:separator/>
      </w:r>
    </w:p>
  </w:endnote>
  <w:endnote w:type="continuationSeparator" w:id="0">
    <w:p w14:paraId="32E29491" w14:textId="77777777" w:rsidR="00DE7ACF" w:rsidRDefault="00DE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338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176FAF">
      <w:rPr>
        <w:noProof/>
      </w:rPr>
      <w:t>4</w:t>
    </w:r>
    <w:r w:rsidRPr="00770217">
      <w:fldChar w:fldCharType="end"/>
    </w:r>
    <w:r w:rsidRPr="00770217">
      <w:t xml:space="preserve"> | </w:t>
    </w:r>
    <w:r w:rsidR="005C086C">
      <w:rPr>
        <w:noProof/>
      </w:rPr>
      <w:fldChar w:fldCharType="begin"/>
    </w:r>
    <w:r w:rsidR="005C086C">
      <w:rPr>
        <w:noProof/>
      </w:rPr>
      <w:instrText>NUMPAGES  \* Arabic  \* MERGEFORMAT</w:instrText>
    </w:r>
    <w:r w:rsidR="005C086C">
      <w:rPr>
        <w:noProof/>
      </w:rPr>
      <w:fldChar w:fldCharType="separate"/>
    </w:r>
    <w:r w:rsidR="00176FAF">
      <w:rPr>
        <w:noProof/>
      </w:rPr>
      <w:t>5</w:t>
    </w:r>
    <w:r w:rsidR="005C086C">
      <w:rPr>
        <w:noProof/>
      </w:rPr>
      <w:fldChar w:fldCharType="end"/>
    </w:r>
    <w:r>
      <w:tab/>
    </w:r>
  </w:p>
  <w:p w14:paraId="47E73096"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04C0" w14:textId="77777777" w:rsidR="00DE7ACF" w:rsidRDefault="00DE7ACF">
      <w:r>
        <w:separator/>
      </w:r>
    </w:p>
  </w:footnote>
  <w:footnote w:type="continuationSeparator" w:id="0">
    <w:p w14:paraId="06722279" w14:textId="77777777" w:rsidR="00DE7ACF" w:rsidRDefault="00DE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1BFC"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5BC76079"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0ACCD834" w14:textId="77777777" w:rsidR="00867FBE" w:rsidRPr="00067F2C"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067F2C">
      <w:rPr>
        <w:rFonts w:ascii="Arial Narrow" w:hAnsi="Arial Narrow"/>
        <w:color w:val="A3A3A3"/>
        <w:sz w:val="18"/>
        <w:lang w:val="it-IT"/>
      </w:rPr>
      <w:t>85521 Ottobrunn, Germany</w:t>
    </w:r>
  </w:p>
  <w:p w14:paraId="6F8EF8FC" w14:textId="77777777" w:rsidR="00867FBE" w:rsidRPr="00067F2C" w:rsidRDefault="00385A7E" w:rsidP="00867FBE">
    <w:pPr>
      <w:framePr w:w="2654" w:h="5732" w:hRule="exact" w:hSpace="142" w:wrap="around" w:vAnchor="text" w:hAnchor="page" w:x="8595" w:y="2542"/>
      <w:rPr>
        <w:rStyle w:val="Hyperlink"/>
        <w:color w:val="A3A3A3"/>
        <w:lang w:val="it-IT"/>
      </w:rPr>
    </w:pPr>
    <w:hyperlink r:id="rId1" w:history="1">
      <w:r w:rsidR="00867FBE" w:rsidRPr="00067F2C">
        <w:rPr>
          <w:rStyle w:val="Hyperlink"/>
          <w:rFonts w:ascii="Arial Narrow" w:hAnsi="Arial Narrow"/>
          <w:color w:val="A3A3A3"/>
          <w:sz w:val="18"/>
          <w:lang w:val="it-IT"/>
        </w:rPr>
        <w:t>http://industry.panasonic.eu</w:t>
      </w:r>
    </w:hyperlink>
  </w:p>
  <w:p w14:paraId="5AF2E14B" w14:textId="77777777" w:rsidR="00867FBE" w:rsidRPr="00067F2C" w:rsidRDefault="00867FBE" w:rsidP="00867FBE">
    <w:pPr>
      <w:framePr w:w="2654" w:h="5732" w:hRule="exact" w:hSpace="142" w:wrap="around" w:vAnchor="text" w:hAnchor="page" w:x="8595" w:y="2542"/>
      <w:rPr>
        <w:rStyle w:val="Hyperlink"/>
        <w:color w:val="A3A3A3"/>
        <w:lang w:val="it-IT"/>
      </w:rPr>
    </w:pPr>
  </w:p>
  <w:p w14:paraId="32B9DCEE" w14:textId="166400B5" w:rsidR="00867FBE" w:rsidRPr="00CE7C9C" w:rsidRDefault="00867FBE" w:rsidP="00867FBE">
    <w:pPr>
      <w:framePr w:w="2654" w:h="5732" w:hRule="exact" w:hSpace="142" w:wrap="around" w:vAnchor="text" w:hAnchor="page" w:x="8595" w:y="2542"/>
      <w:spacing w:line="250" w:lineRule="exact"/>
      <w:rPr>
        <w:rFonts w:ascii="Arial Narrow" w:hAnsi="Arial Narrow"/>
        <w:color w:val="A3A3A3"/>
        <w:sz w:val="18"/>
      </w:rPr>
    </w:pPr>
    <w:r w:rsidRPr="00CE7C9C">
      <w:rPr>
        <w:rFonts w:ascii="Arial Narrow" w:hAnsi="Arial Narrow"/>
        <w:color w:val="A3A3A3"/>
        <w:sz w:val="18"/>
      </w:rPr>
      <w:t>Press</w:t>
    </w:r>
    <w:r w:rsidR="004B7D83" w:rsidRPr="00CE7C9C">
      <w:rPr>
        <w:rFonts w:ascii="Arial Narrow" w:hAnsi="Arial Narrow"/>
        <w:color w:val="A3A3A3"/>
        <w:sz w:val="18"/>
      </w:rPr>
      <w:t>eko</w:t>
    </w:r>
    <w:r w:rsidRPr="00CE7C9C">
      <w:rPr>
        <w:rFonts w:ascii="Arial Narrow" w:hAnsi="Arial Narrow"/>
        <w:color w:val="A3A3A3"/>
        <w:sz w:val="18"/>
      </w:rPr>
      <w:t>nta</w:t>
    </w:r>
    <w:r w:rsidR="004B7D83" w:rsidRPr="00CE7C9C">
      <w:rPr>
        <w:rFonts w:ascii="Arial Narrow" w:hAnsi="Arial Narrow"/>
        <w:color w:val="A3A3A3"/>
        <w:sz w:val="18"/>
      </w:rPr>
      <w:t>k</w:t>
    </w:r>
    <w:r w:rsidRPr="00CE7C9C">
      <w:rPr>
        <w:rFonts w:ascii="Arial Narrow" w:hAnsi="Arial Narrow"/>
        <w:color w:val="A3A3A3"/>
        <w:sz w:val="18"/>
      </w:rPr>
      <w:t>t:</w:t>
    </w:r>
  </w:p>
  <w:p w14:paraId="1F5D5268" w14:textId="77777777" w:rsidR="00867FBE" w:rsidRPr="00CE7C9C" w:rsidRDefault="00867FBE" w:rsidP="00867FBE">
    <w:pPr>
      <w:framePr w:w="2654" w:h="5732" w:hRule="exact" w:hSpace="142" w:wrap="around" w:vAnchor="text" w:hAnchor="page" w:x="8595" w:y="2542"/>
      <w:spacing w:line="250" w:lineRule="exact"/>
      <w:rPr>
        <w:rFonts w:ascii="Arial Narrow" w:hAnsi="Arial Narrow"/>
        <w:color w:val="A3A3A3"/>
        <w:sz w:val="18"/>
      </w:rPr>
    </w:pPr>
    <w:r w:rsidRPr="00CE7C9C">
      <w:rPr>
        <w:rFonts w:ascii="Arial Narrow" w:hAnsi="Arial Narrow"/>
        <w:color w:val="A3A3A3"/>
        <w:sz w:val="18"/>
      </w:rPr>
      <w:t>Moritz Cehak</w:t>
    </w:r>
  </w:p>
  <w:p w14:paraId="5A2F1F3F" w14:textId="77777777" w:rsidR="00867FBE" w:rsidRPr="00CE7C9C" w:rsidRDefault="00867FBE" w:rsidP="00867FBE">
    <w:pPr>
      <w:framePr w:w="2654" w:h="5732" w:hRule="exact" w:hSpace="142" w:wrap="around" w:vAnchor="text" w:hAnchor="page" w:x="8595" w:y="2542"/>
      <w:spacing w:line="250" w:lineRule="exact"/>
      <w:rPr>
        <w:rFonts w:ascii="Arial Narrow" w:hAnsi="Arial Narrow"/>
        <w:color w:val="A3A3A3"/>
        <w:sz w:val="18"/>
      </w:rPr>
    </w:pPr>
    <w:r w:rsidRPr="00CE7C9C">
      <w:rPr>
        <w:rFonts w:ascii="Arial Narrow" w:hAnsi="Arial Narrow"/>
        <w:color w:val="A3A3A3"/>
        <w:sz w:val="18"/>
      </w:rPr>
      <w:t xml:space="preserve">Email: </w:t>
    </w:r>
    <w:hyperlink r:id="rId2" w:history="1">
      <w:r w:rsidRPr="00CE7C9C">
        <w:rPr>
          <w:rStyle w:val="Hyperlink"/>
          <w:rFonts w:ascii="Arial Narrow" w:hAnsi="Arial Narrow"/>
          <w:sz w:val="18"/>
        </w:rPr>
        <w:t>moritz.cehak@eu.panasonic.com</w:t>
      </w:r>
    </w:hyperlink>
  </w:p>
  <w:p w14:paraId="5CCE87F4"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7A429432" w14:textId="77777777" w:rsidR="00867FBE" w:rsidRPr="00867FBE" w:rsidRDefault="00385A7E"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673C4C54"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0F4930A0" w14:textId="088FC859" w:rsidR="00867FBE" w:rsidRPr="00013122" w:rsidRDefault="005253CD"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PRESSEMITTEILUNG</w:t>
    </w:r>
  </w:p>
  <w:p w14:paraId="05DB1224"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4FE134A7" wp14:editId="0DADC7CF">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ED6FB35" wp14:editId="78700421">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C5B6B0F" wp14:editId="5A270F11">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2779D951" wp14:editId="0892BF9D">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5"/>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4"/>
  </w:num>
  <w:num w:numId="34">
    <w:abstractNumId w:val="14"/>
  </w:num>
  <w:num w:numId="35">
    <w:abstractNumId w:val="24"/>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5375"/>
    <w:rsid w:val="000064E1"/>
    <w:rsid w:val="00010203"/>
    <w:rsid w:val="00012B2C"/>
    <w:rsid w:val="00013122"/>
    <w:rsid w:val="00013177"/>
    <w:rsid w:val="0001504F"/>
    <w:rsid w:val="000155C6"/>
    <w:rsid w:val="00017CB5"/>
    <w:rsid w:val="00021ECE"/>
    <w:rsid w:val="00022698"/>
    <w:rsid w:val="000232BD"/>
    <w:rsid w:val="00023FCB"/>
    <w:rsid w:val="00026ADE"/>
    <w:rsid w:val="00030071"/>
    <w:rsid w:val="00031F34"/>
    <w:rsid w:val="00033C4C"/>
    <w:rsid w:val="000348E4"/>
    <w:rsid w:val="00036174"/>
    <w:rsid w:val="00037C4C"/>
    <w:rsid w:val="00040B1D"/>
    <w:rsid w:val="000439DA"/>
    <w:rsid w:val="00043AB6"/>
    <w:rsid w:val="00045268"/>
    <w:rsid w:val="00045926"/>
    <w:rsid w:val="00047B36"/>
    <w:rsid w:val="00050501"/>
    <w:rsid w:val="000513F5"/>
    <w:rsid w:val="00051AE3"/>
    <w:rsid w:val="00052F27"/>
    <w:rsid w:val="000638AD"/>
    <w:rsid w:val="0006476A"/>
    <w:rsid w:val="000651F9"/>
    <w:rsid w:val="000670EA"/>
    <w:rsid w:val="00067CF4"/>
    <w:rsid w:val="00067F2C"/>
    <w:rsid w:val="000707E8"/>
    <w:rsid w:val="00070AD2"/>
    <w:rsid w:val="00070BFF"/>
    <w:rsid w:val="00071AD7"/>
    <w:rsid w:val="000752E4"/>
    <w:rsid w:val="00077CAF"/>
    <w:rsid w:val="000812CD"/>
    <w:rsid w:val="0008189C"/>
    <w:rsid w:val="0008788E"/>
    <w:rsid w:val="00087918"/>
    <w:rsid w:val="00090CF8"/>
    <w:rsid w:val="00090DBE"/>
    <w:rsid w:val="000927A5"/>
    <w:rsid w:val="00093CDE"/>
    <w:rsid w:val="0009463C"/>
    <w:rsid w:val="00094925"/>
    <w:rsid w:val="000A02BE"/>
    <w:rsid w:val="000A72BD"/>
    <w:rsid w:val="000A7359"/>
    <w:rsid w:val="000B63D1"/>
    <w:rsid w:val="000C039D"/>
    <w:rsid w:val="000C1762"/>
    <w:rsid w:val="000C2DB2"/>
    <w:rsid w:val="000C70E0"/>
    <w:rsid w:val="000D094B"/>
    <w:rsid w:val="000D2B09"/>
    <w:rsid w:val="000D5B69"/>
    <w:rsid w:val="000E346D"/>
    <w:rsid w:val="000E5A3B"/>
    <w:rsid w:val="000E6234"/>
    <w:rsid w:val="000F4FA1"/>
    <w:rsid w:val="000F6B9E"/>
    <w:rsid w:val="000F6DD8"/>
    <w:rsid w:val="00101363"/>
    <w:rsid w:val="00102061"/>
    <w:rsid w:val="0010245E"/>
    <w:rsid w:val="00105B0F"/>
    <w:rsid w:val="0011124D"/>
    <w:rsid w:val="0011245C"/>
    <w:rsid w:val="00113D91"/>
    <w:rsid w:val="00115B7D"/>
    <w:rsid w:val="00115EDF"/>
    <w:rsid w:val="001241D5"/>
    <w:rsid w:val="00125A1F"/>
    <w:rsid w:val="001260CD"/>
    <w:rsid w:val="001270E7"/>
    <w:rsid w:val="0013038B"/>
    <w:rsid w:val="0013090B"/>
    <w:rsid w:val="00134BCF"/>
    <w:rsid w:val="001359B0"/>
    <w:rsid w:val="00140D39"/>
    <w:rsid w:val="00142A12"/>
    <w:rsid w:val="001433DB"/>
    <w:rsid w:val="00145196"/>
    <w:rsid w:val="001454A4"/>
    <w:rsid w:val="0015022B"/>
    <w:rsid w:val="001512BD"/>
    <w:rsid w:val="00152657"/>
    <w:rsid w:val="00153361"/>
    <w:rsid w:val="0015415E"/>
    <w:rsid w:val="00155E7B"/>
    <w:rsid w:val="00156794"/>
    <w:rsid w:val="00157FE1"/>
    <w:rsid w:val="00161D80"/>
    <w:rsid w:val="00163794"/>
    <w:rsid w:val="0016460D"/>
    <w:rsid w:val="0016467D"/>
    <w:rsid w:val="00165D44"/>
    <w:rsid w:val="00172813"/>
    <w:rsid w:val="00173A47"/>
    <w:rsid w:val="001740CF"/>
    <w:rsid w:val="0017478B"/>
    <w:rsid w:val="001748D3"/>
    <w:rsid w:val="00174BD5"/>
    <w:rsid w:val="00176FAF"/>
    <w:rsid w:val="00177A41"/>
    <w:rsid w:val="0018015E"/>
    <w:rsid w:val="001805BF"/>
    <w:rsid w:val="00180848"/>
    <w:rsid w:val="00181E80"/>
    <w:rsid w:val="00183D8D"/>
    <w:rsid w:val="00184EAB"/>
    <w:rsid w:val="001862A2"/>
    <w:rsid w:val="00190217"/>
    <w:rsid w:val="00190484"/>
    <w:rsid w:val="00191373"/>
    <w:rsid w:val="00191477"/>
    <w:rsid w:val="001916AD"/>
    <w:rsid w:val="00191CC6"/>
    <w:rsid w:val="00193E56"/>
    <w:rsid w:val="00195306"/>
    <w:rsid w:val="001A157B"/>
    <w:rsid w:val="001A28E2"/>
    <w:rsid w:val="001A3B8A"/>
    <w:rsid w:val="001A6A1A"/>
    <w:rsid w:val="001A7496"/>
    <w:rsid w:val="001A7AE5"/>
    <w:rsid w:val="001B1175"/>
    <w:rsid w:val="001B4029"/>
    <w:rsid w:val="001B4A18"/>
    <w:rsid w:val="001B639B"/>
    <w:rsid w:val="001C0C52"/>
    <w:rsid w:val="001C49B9"/>
    <w:rsid w:val="001C4F3C"/>
    <w:rsid w:val="001C501F"/>
    <w:rsid w:val="001D130F"/>
    <w:rsid w:val="001D1F90"/>
    <w:rsid w:val="001D49E6"/>
    <w:rsid w:val="001D6D29"/>
    <w:rsid w:val="001D6EB8"/>
    <w:rsid w:val="001E0A5F"/>
    <w:rsid w:val="001E1025"/>
    <w:rsid w:val="001E1D8B"/>
    <w:rsid w:val="001E2E90"/>
    <w:rsid w:val="001E3DE6"/>
    <w:rsid w:val="001E4AF6"/>
    <w:rsid w:val="001E5CCE"/>
    <w:rsid w:val="001E614A"/>
    <w:rsid w:val="001E7C76"/>
    <w:rsid w:val="001F0AA6"/>
    <w:rsid w:val="001F1ADC"/>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1E25"/>
    <w:rsid w:val="00226CD4"/>
    <w:rsid w:val="002318C9"/>
    <w:rsid w:val="0023203B"/>
    <w:rsid w:val="002352C5"/>
    <w:rsid w:val="002355D2"/>
    <w:rsid w:val="00240954"/>
    <w:rsid w:val="002410F2"/>
    <w:rsid w:val="0024516C"/>
    <w:rsid w:val="002502F1"/>
    <w:rsid w:val="00250656"/>
    <w:rsid w:val="00251486"/>
    <w:rsid w:val="002550DA"/>
    <w:rsid w:val="00261804"/>
    <w:rsid w:val="00266B06"/>
    <w:rsid w:val="002674F3"/>
    <w:rsid w:val="00272519"/>
    <w:rsid w:val="0027399D"/>
    <w:rsid w:val="00283D92"/>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A6B3D"/>
    <w:rsid w:val="002B1CAC"/>
    <w:rsid w:val="002B2FC8"/>
    <w:rsid w:val="002B5BD4"/>
    <w:rsid w:val="002C0FF2"/>
    <w:rsid w:val="002C4FF0"/>
    <w:rsid w:val="002D1D94"/>
    <w:rsid w:val="002D62F0"/>
    <w:rsid w:val="002D7573"/>
    <w:rsid w:val="002D799D"/>
    <w:rsid w:val="002E25BC"/>
    <w:rsid w:val="002E30AE"/>
    <w:rsid w:val="002E6D74"/>
    <w:rsid w:val="002F33C1"/>
    <w:rsid w:val="002F3F1D"/>
    <w:rsid w:val="002F489E"/>
    <w:rsid w:val="002F7CDE"/>
    <w:rsid w:val="00301C76"/>
    <w:rsid w:val="00302270"/>
    <w:rsid w:val="00303CDF"/>
    <w:rsid w:val="003049E8"/>
    <w:rsid w:val="0030620F"/>
    <w:rsid w:val="003100A8"/>
    <w:rsid w:val="00317495"/>
    <w:rsid w:val="0032033A"/>
    <w:rsid w:val="0032056D"/>
    <w:rsid w:val="00321DE1"/>
    <w:rsid w:val="0032268C"/>
    <w:rsid w:val="00323E97"/>
    <w:rsid w:val="00323F58"/>
    <w:rsid w:val="003249A7"/>
    <w:rsid w:val="00326583"/>
    <w:rsid w:val="003271F0"/>
    <w:rsid w:val="003309EA"/>
    <w:rsid w:val="00330EE5"/>
    <w:rsid w:val="00332B80"/>
    <w:rsid w:val="00332BCB"/>
    <w:rsid w:val="00334049"/>
    <w:rsid w:val="003354AC"/>
    <w:rsid w:val="00336C1B"/>
    <w:rsid w:val="00336D17"/>
    <w:rsid w:val="003378F7"/>
    <w:rsid w:val="00341994"/>
    <w:rsid w:val="00341AB8"/>
    <w:rsid w:val="00344403"/>
    <w:rsid w:val="00352AF6"/>
    <w:rsid w:val="00353BD3"/>
    <w:rsid w:val="00356167"/>
    <w:rsid w:val="003566D7"/>
    <w:rsid w:val="00360ADF"/>
    <w:rsid w:val="00364EBD"/>
    <w:rsid w:val="0036501B"/>
    <w:rsid w:val="00370963"/>
    <w:rsid w:val="00373629"/>
    <w:rsid w:val="00373E61"/>
    <w:rsid w:val="00377772"/>
    <w:rsid w:val="00383930"/>
    <w:rsid w:val="003849BD"/>
    <w:rsid w:val="00385A7E"/>
    <w:rsid w:val="003875A7"/>
    <w:rsid w:val="00390713"/>
    <w:rsid w:val="003929C1"/>
    <w:rsid w:val="00394471"/>
    <w:rsid w:val="003944D3"/>
    <w:rsid w:val="003950A5"/>
    <w:rsid w:val="003971A5"/>
    <w:rsid w:val="003979B1"/>
    <w:rsid w:val="003A22D8"/>
    <w:rsid w:val="003A3D54"/>
    <w:rsid w:val="003A7E5F"/>
    <w:rsid w:val="003B2E40"/>
    <w:rsid w:val="003B712A"/>
    <w:rsid w:val="003C2BB3"/>
    <w:rsid w:val="003C2C73"/>
    <w:rsid w:val="003C4582"/>
    <w:rsid w:val="003C52F3"/>
    <w:rsid w:val="003C6361"/>
    <w:rsid w:val="003D1019"/>
    <w:rsid w:val="003D1C95"/>
    <w:rsid w:val="003D274D"/>
    <w:rsid w:val="003D3C09"/>
    <w:rsid w:val="003D5B0E"/>
    <w:rsid w:val="003D5B9F"/>
    <w:rsid w:val="003D63BD"/>
    <w:rsid w:val="003E233D"/>
    <w:rsid w:val="003E4DED"/>
    <w:rsid w:val="003E63B9"/>
    <w:rsid w:val="003E7ABB"/>
    <w:rsid w:val="003F3D60"/>
    <w:rsid w:val="003F4D77"/>
    <w:rsid w:val="00403273"/>
    <w:rsid w:val="00406ADA"/>
    <w:rsid w:val="00411A6B"/>
    <w:rsid w:val="004130E0"/>
    <w:rsid w:val="004131CA"/>
    <w:rsid w:val="004162B1"/>
    <w:rsid w:val="00417061"/>
    <w:rsid w:val="0042127E"/>
    <w:rsid w:val="0042148A"/>
    <w:rsid w:val="0042155A"/>
    <w:rsid w:val="004219C3"/>
    <w:rsid w:val="00422E82"/>
    <w:rsid w:val="004253FD"/>
    <w:rsid w:val="00427727"/>
    <w:rsid w:val="00427CA0"/>
    <w:rsid w:val="00431C75"/>
    <w:rsid w:val="004329DD"/>
    <w:rsid w:val="00433E0F"/>
    <w:rsid w:val="004403C2"/>
    <w:rsid w:val="00441AA5"/>
    <w:rsid w:val="004436FB"/>
    <w:rsid w:val="00445B54"/>
    <w:rsid w:val="004461C2"/>
    <w:rsid w:val="00446DF0"/>
    <w:rsid w:val="004471CA"/>
    <w:rsid w:val="004549A6"/>
    <w:rsid w:val="00456540"/>
    <w:rsid w:val="00460AF7"/>
    <w:rsid w:val="00461F6E"/>
    <w:rsid w:val="00462070"/>
    <w:rsid w:val="00462E57"/>
    <w:rsid w:val="0046600A"/>
    <w:rsid w:val="004750A8"/>
    <w:rsid w:val="0047611E"/>
    <w:rsid w:val="00485664"/>
    <w:rsid w:val="004935FD"/>
    <w:rsid w:val="004949AC"/>
    <w:rsid w:val="00495BD4"/>
    <w:rsid w:val="00497297"/>
    <w:rsid w:val="004973E8"/>
    <w:rsid w:val="00497CDC"/>
    <w:rsid w:val="004A0027"/>
    <w:rsid w:val="004A0418"/>
    <w:rsid w:val="004A0DF1"/>
    <w:rsid w:val="004A139E"/>
    <w:rsid w:val="004A2672"/>
    <w:rsid w:val="004A2804"/>
    <w:rsid w:val="004A4ED6"/>
    <w:rsid w:val="004A58A3"/>
    <w:rsid w:val="004A6F7F"/>
    <w:rsid w:val="004B0E21"/>
    <w:rsid w:val="004B268B"/>
    <w:rsid w:val="004B32C2"/>
    <w:rsid w:val="004B7D83"/>
    <w:rsid w:val="004C23AB"/>
    <w:rsid w:val="004C28FE"/>
    <w:rsid w:val="004C3048"/>
    <w:rsid w:val="004C7D9F"/>
    <w:rsid w:val="004D20BA"/>
    <w:rsid w:val="004D244F"/>
    <w:rsid w:val="004D52D5"/>
    <w:rsid w:val="004D5651"/>
    <w:rsid w:val="004D73C6"/>
    <w:rsid w:val="004E2145"/>
    <w:rsid w:val="004E228E"/>
    <w:rsid w:val="004E2B31"/>
    <w:rsid w:val="004E44CA"/>
    <w:rsid w:val="004E7B97"/>
    <w:rsid w:val="004F0729"/>
    <w:rsid w:val="004F1D5F"/>
    <w:rsid w:val="00500F5F"/>
    <w:rsid w:val="00502E8E"/>
    <w:rsid w:val="0050347D"/>
    <w:rsid w:val="00504C87"/>
    <w:rsid w:val="00511B2D"/>
    <w:rsid w:val="00511DFD"/>
    <w:rsid w:val="00512BEE"/>
    <w:rsid w:val="00513069"/>
    <w:rsid w:val="0051606D"/>
    <w:rsid w:val="005212E2"/>
    <w:rsid w:val="00521880"/>
    <w:rsid w:val="00522644"/>
    <w:rsid w:val="00523F45"/>
    <w:rsid w:val="00524371"/>
    <w:rsid w:val="0052450C"/>
    <w:rsid w:val="005253CD"/>
    <w:rsid w:val="005264C2"/>
    <w:rsid w:val="00526790"/>
    <w:rsid w:val="005270AA"/>
    <w:rsid w:val="00527110"/>
    <w:rsid w:val="00532BAA"/>
    <w:rsid w:val="005345C9"/>
    <w:rsid w:val="00534613"/>
    <w:rsid w:val="005355F6"/>
    <w:rsid w:val="0053783F"/>
    <w:rsid w:val="00537B6E"/>
    <w:rsid w:val="0054065D"/>
    <w:rsid w:val="00545BC2"/>
    <w:rsid w:val="00550A8D"/>
    <w:rsid w:val="005532F6"/>
    <w:rsid w:val="00555E48"/>
    <w:rsid w:val="00560455"/>
    <w:rsid w:val="00560561"/>
    <w:rsid w:val="00561C9F"/>
    <w:rsid w:val="0056484B"/>
    <w:rsid w:val="005651CA"/>
    <w:rsid w:val="00565DFF"/>
    <w:rsid w:val="00570888"/>
    <w:rsid w:val="0057474B"/>
    <w:rsid w:val="005747BE"/>
    <w:rsid w:val="00575B58"/>
    <w:rsid w:val="00577383"/>
    <w:rsid w:val="00580A11"/>
    <w:rsid w:val="00581207"/>
    <w:rsid w:val="005817C2"/>
    <w:rsid w:val="00581D4B"/>
    <w:rsid w:val="00582551"/>
    <w:rsid w:val="00584BF1"/>
    <w:rsid w:val="00584C0C"/>
    <w:rsid w:val="00584D29"/>
    <w:rsid w:val="00595591"/>
    <w:rsid w:val="00596794"/>
    <w:rsid w:val="0059731E"/>
    <w:rsid w:val="0059732E"/>
    <w:rsid w:val="005A0CC0"/>
    <w:rsid w:val="005A21E2"/>
    <w:rsid w:val="005A32BA"/>
    <w:rsid w:val="005B1386"/>
    <w:rsid w:val="005B645E"/>
    <w:rsid w:val="005C086C"/>
    <w:rsid w:val="005C1FDC"/>
    <w:rsid w:val="005C2ABD"/>
    <w:rsid w:val="005C4EE9"/>
    <w:rsid w:val="005C4FB7"/>
    <w:rsid w:val="005C53D7"/>
    <w:rsid w:val="005C7D49"/>
    <w:rsid w:val="005D3475"/>
    <w:rsid w:val="005D3B01"/>
    <w:rsid w:val="005D5A13"/>
    <w:rsid w:val="005D70F9"/>
    <w:rsid w:val="005E1363"/>
    <w:rsid w:val="005E2196"/>
    <w:rsid w:val="005E6259"/>
    <w:rsid w:val="005F28FE"/>
    <w:rsid w:val="00600CC6"/>
    <w:rsid w:val="006016EA"/>
    <w:rsid w:val="00601778"/>
    <w:rsid w:val="00606CC3"/>
    <w:rsid w:val="00610067"/>
    <w:rsid w:val="00611BA6"/>
    <w:rsid w:val="00613D53"/>
    <w:rsid w:val="00622253"/>
    <w:rsid w:val="00622C84"/>
    <w:rsid w:val="0062344D"/>
    <w:rsid w:val="00633152"/>
    <w:rsid w:val="00634D1F"/>
    <w:rsid w:val="0063506D"/>
    <w:rsid w:val="006356FD"/>
    <w:rsid w:val="00642217"/>
    <w:rsid w:val="00642B0B"/>
    <w:rsid w:val="00643077"/>
    <w:rsid w:val="00645EEF"/>
    <w:rsid w:val="00646010"/>
    <w:rsid w:val="0064742A"/>
    <w:rsid w:val="00650A7C"/>
    <w:rsid w:val="00653095"/>
    <w:rsid w:val="006554D1"/>
    <w:rsid w:val="0065765C"/>
    <w:rsid w:val="00663938"/>
    <w:rsid w:val="00665062"/>
    <w:rsid w:val="00665200"/>
    <w:rsid w:val="00670AD0"/>
    <w:rsid w:val="0067337F"/>
    <w:rsid w:val="006752E4"/>
    <w:rsid w:val="006774AD"/>
    <w:rsid w:val="00685848"/>
    <w:rsid w:val="00685BF5"/>
    <w:rsid w:val="00685F82"/>
    <w:rsid w:val="0068600A"/>
    <w:rsid w:val="00690117"/>
    <w:rsid w:val="00690B71"/>
    <w:rsid w:val="00690BED"/>
    <w:rsid w:val="00692F0D"/>
    <w:rsid w:val="006930DE"/>
    <w:rsid w:val="00693D98"/>
    <w:rsid w:val="006943D2"/>
    <w:rsid w:val="0069614D"/>
    <w:rsid w:val="006A22B4"/>
    <w:rsid w:val="006A5860"/>
    <w:rsid w:val="006A5E74"/>
    <w:rsid w:val="006B2022"/>
    <w:rsid w:val="006B3043"/>
    <w:rsid w:val="006B36FF"/>
    <w:rsid w:val="006B7957"/>
    <w:rsid w:val="006B7FAC"/>
    <w:rsid w:val="006C4936"/>
    <w:rsid w:val="006C67DC"/>
    <w:rsid w:val="006C7EBA"/>
    <w:rsid w:val="006D09D6"/>
    <w:rsid w:val="006D1166"/>
    <w:rsid w:val="006D5C4F"/>
    <w:rsid w:val="006D61AB"/>
    <w:rsid w:val="006E17B0"/>
    <w:rsid w:val="006E5A5B"/>
    <w:rsid w:val="006F014F"/>
    <w:rsid w:val="006F1DEA"/>
    <w:rsid w:val="006F31D4"/>
    <w:rsid w:val="006F3864"/>
    <w:rsid w:val="006F3D4A"/>
    <w:rsid w:val="006F3F3F"/>
    <w:rsid w:val="006F4BFC"/>
    <w:rsid w:val="006F6791"/>
    <w:rsid w:val="006F7DE0"/>
    <w:rsid w:val="00701B4C"/>
    <w:rsid w:val="00704062"/>
    <w:rsid w:val="00704855"/>
    <w:rsid w:val="00706830"/>
    <w:rsid w:val="00712D20"/>
    <w:rsid w:val="00716B34"/>
    <w:rsid w:val="00723823"/>
    <w:rsid w:val="007241B7"/>
    <w:rsid w:val="00725EB0"/>
    <w:rsid w:val="007315D7"/>
    <w:rsid w:val="00731D9C"/>
    <w:rsid w:val="00735BAB"/>
    <w:rsid w:val="00736641"/>
    <w:rsid w:val="00736A8E"/>
    <w:rsid w:val="007413AA"/>
    <w:rsid w:val="00742F21"/>
    <w:rsid w:val="00743BDE"/>
    <w:rsid w:val="007469A5"/>
    <w:rsid w:val="00746FC5"/>
    <w:rsid w:val="00750AE5"/>
    <w:rsid w:val="00752946"/>
    <w:rsid w:val="00753433"/>
    <w:rsid w:val="00755069"/>
    <w:rsid w:val="0075579D"/>
    <w:rsid w:val="00756213"/>
    <w:rsid w:val="00756A23"/>
    <w:rsid w:val="00757501"/>
    <w:rsid w:val="00762FCC"/>
    <w:rsid w:val="00767FB6"/>
    <w:rsid w:val="00770404"/>
    <w:rsid w:val="00774B82"/>
    <w:rsid w:val="00776C9C"/>
    <w:rsid w:val="00776FF2"/>
    <w:rsid w:val="0077744B"/>
    <w:rsid w:val="00787B31"/>
    <w:rsid w:val="00791DE2"/>
    <w:rsid w:val="007A00C0"/>
    <w:rsid w:val="007A060A"/>
    <w:rsid w:val="007A3977"/>
    <w:rsid w:val="007A6729"/>
    <w:rsid w:val="007A7380"/>
    <w:rsid w:val="007B1D52"/>
    <w:rsid w:val="007B61D4"/>
    <w:rsid w:val="007C275F"/>
    <w:rsid w:val="007C2ECD"/>
    <w:rsid w:val="007C4F7F"/>
    <w:rsid w:val="007C7FFB"/>
    <w:rsid w:val="007D1081"/>
    <w:rsid w:val="007D1372"/>
    <w:rsid w:val="007D1977"/>
    <w:rsid w:val="007D27E1"/>
    <w:rsid w:val="007D53FB"/>
    <w:rsid w:val="007D5C0B"/>
    <w:rsid w:val="007D6046"/>
    <w:rsid w:val="007D6E9A"/>
    <w:rsid w:val="007D7685"/>
    <w:rsid w:val="007E0DB8"/>
    <w:rsid w:val="007E221C"/>
    <w:rsid w:val="007E4750"/>
    <w:rsid w:val="007E664F"/>
    <w:rsid w:val="007E6706"/>
    <w:rsid w:val="007F0274"/>
    <w:rsid w:val="007F134B"/>
    <w:rsid w:val="007F2579"/>
    <w:rsid w:val="00800976"/>
    <w:rsid w:val="00801DD7"/>
    <w:rsid w:val="00803811"/>
    <w:rsid w:val="0080490B"/>
    <w:rsid w:val="00805C3B"/>
    <w:rsid w:val="00806186"/>
    <w:rsid w:val="00807B90"/>
    <w:rsid w:val="0081033F"/>
    <w:rsid w:val="008128CB"/>
    <w:rsid w:val="0081507F"/>
    <w:rsid w:val="008160EC"/>
    <w:rsid w:val="00816E8D"/>
    <w:rsid w:val="00825114"/>
    <w:rsid w:val="0082594D"/>
    <w:rsid w:val="008271B2"/>
    <w:rsid w:val="00831F71"/>
    <w:rsid w:val="00832E96"/>
    <w:rsid w:val="008330EA"/>
    <w:rsid w:val="0083360C"/>
    <w:rsid w:val="00834765"/>
    <w:rsid w:val="00840F8F"/>
    <w:rsid w:val="00841933"/>
    <w:rsid w:val="0084560C"/>
    <w:rsid w:val="00847CE1"/>
    <w:rsid w:val="00850CE4"/>
    <w:rsid w:val="00853837"/>
    <w:rsid w:val="0085612B"/>
    <w:rsid w:val="008561DE"/>
    <w:rsid w:val="008619C7"/>
    <w:rsid w:val="008638A9"/>
    <w:rsid w:val="0086521F"/>
    <w:rsid w:val="008657C0"/>
    <w:rsid w:val="008669D8"/>
    <w:rsid w:val="00867FBE"/>
    <w:rsid w:val="00870450"/>
    <w:rsid w:val="008720DE"/>
    <w:rsid w:val="008734C9"/>
    <w:rsid w:val="00877E72"/>
    <w:rsid w:val="00881483"/>
    <w:rsid w:val="0088459D"/>
    <w:rsid w:val="0088463E"/>
    <w:rsid w:val="00885FF9"/>
    <w:rsid w:val="008873C0"/>
    <w:rsid w:val="008925CF"/>
    <w:rsid w:val="00895007"/>
    <w:rsid w:val="008A38E4"/>
    <w:rsid w:val="008A692E"/>
    <w:rsid w:val="008B39BB"/>
    <w:rsid w:val="008B6D22"/>
    <w:rsid w:val="008C01F0"/>
    <w:rsid w:val="008C3E36"/>
    <w:rsid w:val="008C64B5"/>
    <w:rsid w:val="008C7A22"/>
    <w:rsid w:val="008D01DC"/>
    <w:rsid w:val="008D1691"/>
    <w:rsid w:val="008E0E75"/>
    <w:rsid w:val="008E4FA5"/>
    <w:rsid w:val="008E513A"/>
    <w:rsid w:val="008F23D4"/>
    <w:rsid w:val="008F4CE5"/>
    <w:rsid w:val="008F5DFE"/>
    <w:rsid w:val="008F6494"/>
    <w:rsid w:val="008F7473"/>
    <w:rsid w:val="009001EC"/>
    <w:rsid w:val="00900375"/>
    <w:rsid w:val="009010DC"/>
    <w:rsid w:val="0090114C"/>
    <w:rsid w:val="00901344"/>
    <w:rsid w:val="009050AE"/>
    <w:rsid w:val="009067FD"/>
    <w:rsid w:val="009122F1"/>
    <w:rsid w:val="00912D8F"/>
    <w:rsid w:val="00921830"/>
    <w:rsid w:val="00922550"/>
    <w:rsid w:val="00922646"/>
    <w:rsid w:val="009227FC"/>
    <w:rsid w:val="00923FB9"/>
    <w:rsid w:val="0092451F"/>
    <w:rsid w:val="00926B4B"/>
    <w:rsid w:val="00927235"/>
    <w:rsid w:val="00931D26"/>
    <w:rsid w:val="00932F99"/>
    <w:rsid w:val="009334B7"/>
    <w:rsid w:val="0093389C"/>
    <w:rsid w:val="00936569"/>
    <w:rsid w:val="00944FA9"/>
    <w:rsid w:val="00947160"/>
    <w:rsid w:val="00950813"/>
    <w:rsid w:val="009533E4"/>
    <w:rsid w:val="0095510F"/>
    <w:rsid w:val="009571AD"/>
    <w:rsid w:val="0096168F"/>
    <w:rsid w:val="00963F4B"/>
    <w:rsid w:val="00965116"/>
    <w:rsid w:val="009660C6"/>
    <w:rsid w:val="00966797"/>
    <w:rsid w:val="00967989"/>
    <w:rsid w:val="009722BF"/>
    <w:rsid w:val="009725A6"/>
    <w:rsid w:val="00973AB9"/>
    <w:rsid w:val="00975706"/>
    <w:rsid w:val="00984D08"/>
    <w:rsid w:val="00985F5F"/>
    <w:rsid w:val="00986B93"/>
    <w:rsid w:val="00990080"/>
    <w:rsid w:val="009945AF"/>
    <w:rsid w:val="009962C7"/>
    <w:rsid w:val="00996454"/>
    <w:rsid w:val="009A3A6D"/>
    <w:rsid w:val="009A429C"/>
    <w:rsid w:val="009A5D9B"/>
    <w:rsid w:val="009A6348"/>
    <w:rsid w:val="009A63C6"/>
    <w:rsid w:val="009B0840"/>
    <w:rsid w:val="009B0F80"/>
    <w:rsid w:val="009B2E6F"/>
    <w:rsid w:val="009B33D4"/>
    <w:rsid w:val="009B4200"/>
    <w:rsid w:val="009B61DA"/>
    <w:rsid w:val="009C042E"/>
    <w:rsid w:val="009C0569"/>
    <w:rsid w:val="009C683E"/>
    <w:rsid w:val="009D19E2"/>
    <w:rsid w:val="009D3B9B"/>
    <w:rsid w:val="009E668A"/>
    <w:rsid w:val="009E7688"/>
    <w:rsid w:val="009E785C"/>
    <w:rsid w:val="009F3324"/>
    <w:rsid w:val="009F3B9E"/>
    <w:rsid w:val="009F4130"/>
    <w:rsid w:val="009F4C19"/>
    <w:rsid w:val="009F60AE"/>
    <w:rsid w:val="009F6770"/>
    <w:rsid w:val="00A02309"/>
    <w:rsid w:val="00A02B11"/>
    <w:rsid w:val="00A04023"/>
    <w:rsid w:val="00A0418B"/>
    <w:rsid w:val="00A04E44"/>
    <w:rsid w:val="00A075BE"/>
    <w:rsid w:val="00A1121A"/>
    <w:rsid w:val="00A12D67"/>
    <w:rsid w:val="00A16FBB"/>
    <w:rsid w:val="00A2003E"/>
    <w:rsid w:val="00A2074E"/>
    <w:rsid w:val="00A22FBA"/>
    <w:rsid w:val="00A23A24"/>
    <w:rsid w:val="00A26D6E"/>
    <w:rsid w:val="00A31C49"/>
    <w:rsid w:val="00A32E7C"/>
    <w:rsid w:val="00A3580D"/>
    <w:rsid w:val="00A37B2B"/>
    <w:rsid w:val="00A37CE4"/>
    <w:rsid w:val="00A37CF5"/>
    <w:rsid w:val="00A40AD9"/>
    <w:rsid w:val="00A42A72"/>
    <w:rsid w:val="00A471B5"/>
    <w:rsid w:val="00A50290"/>
    <w:rsid w:val="00A5164C"/>
    <w:rsid w:val="00A51D4F"/>
    <w:rsid w:val="00A554B0"/>
    <w:rsid w:val="00A629B2"/>
    <w:rsid w:val="00A719E0"/>
    <w:rsid w:val="00A7200E"/>
    <w:rsid w:val="00A7221A"/>
    <w:rsid w:val="00A7712A"/>
    <w:rsid w:val="00A80415"/>
    <w:rsid w:val="00A8249D"/>
    <w:rsid w:val="00A83308"/>
    <w:rsid w:val="00A84D16"/>
    <w:rsid w:val="00A857A8"/>
    <w:rsid w:val="00A86A1D"/>
    <w:rsid w:val="00A87362"/>
    <w:rsid w:val="00A971A4"/>
    <w:rsid w:val="00A97875"/>
    <w:rsid w:val="00AA3D6B"/>
    <w:rsid w:val="00AA7205"/>
    <w:rsid w:val="00AB68C7"/>
    <w:rsid w:val="00AC07D4"/>
    <w:rsid w:val="00AC4C21"/>
    <w:rsid w:val="00AC4E07"/>
    <w:rsid w:val="00AC4E77"/>
    <w:rsid w:val="00AC5A42"/>
    <w:rsid w:val="00AC62C1"/>
    <w:rsid w:val="00AD1899"/>
    <w:rsid w:val="00AD2E6C"/>
    <w:rsid w:val="00AD2EB1"/>
    <w:rsid w:val="00AD3356"/>
    <w:rsid w:val="00AD3ABD"/>
    <w:rsid w:val="00AD3DDE"/>
    <w:rsid w:val="00AD58DA"/>
    <w:rsid w:val="00AD632C"/>
    <w:rsid w:val="00AD746D"/>
    <w:rsid w:val="00AE015C"/>
    <w:rsid w:val="00AE3105"/>
    <w:rsid w:val="00AE3FD1"/>
    <w:rsid w:val="00AE5FFD"/>
    <w:rsid w:val="00AF586B"/>
    <w:rsid w:val="00B012E0"/>
    <w:rsid w:val="00B0378E"/>
    <w:rsid w:val="00B071D3"/>
    <w:rsid w:val="00B112A9"/>
    <w:rsid w:val="00B128F3"/>
    <w:rsid w:val="00B14F7F"/>
    <w:rsid w:val="00B154D9"/>
    <w:rsid w:val="00B157EA"/>
    <w:rsid w:val="00B15887"/>
    <w:rsid w:val="00B159FF"/>
    <w:rsid w:val="00B20472"/>
    <w:rsid w:val="00B211EC"/>
    <w:rsid w:val="00B21E9D"/>
    <w:rsid w:val="00B2465E"/>
    <w:rsid w:val="00B25216"/>
    <w:rsid w:val="00B26831"/>
    <w:rsid w:val="00B27452"/>
    <w:rsid w:val="00B30013"/>
    <w:rsid w:val="00B30AE0"/>
    <w:rsid w:val="00B34D55"/>
    <w:rsid w:val="00B35115"/>
    <w:rsid w:val="00B35202"/>
    <w:rsid w:val="00B41198"/>
    <w:rsid w:val="00B44ADB"/>
    <w:rsid w:val="00B46674"/>
    <w:rsid w:val="00B51087"/>
    <w:rsid w:val="00B518A3"/>
    <w:rsid w:val="00B525F5"/>
    <w:rsid w:val="00B531B7"/>
    <w:rsid w:val="00B53D73"/>
    <w:rsid w:val="00B551C2"/>
    <w:rsid w:val="00B555E6"/>
    <w:rsid w:val="00B6171D"/>
    <w:rsid w:val="00B61972"/>
    <w:rsid w:val="00B64461"/>
    <w:rsid w:val="00B64622"/>
    <w:rsid w:val="00B65194"/>
    <w:rsid w:val="00B71367"/>
    <w:rsid w:val="00B71873"/>
    <w:rsid w:val="00B72883"/>
    <w:rsid w:val="00B74255"/>
    <w:rsid w:val="00B742DE"/>
    <w:rsid w:val="00B7434A"/>
    <w:rsid w:val="00B753B4"/>
    <w:rsid w:val="00B77A68"/>
    <w:rsid w:val="00B77BA2"/>
    <w:rsid w:val="00B80282"/>
    <w:rsid w:val="00B802F8"/>
    <w:rsid w:val="00B81343"/>
    <w:rsid w:val="00B86ECF"/>
    <w:rsid w:val="00B908F3"/>
    <w:rsid w:val="00B932B3"/>
    <w:rsid w:val="00B9417D"/>
    <w:rsid w:val="00B94EB2"/>
    <w:rsid w:val="00B9681A"/>
    <w:rsid w:val="00B96B99"/>
    <w:rsid w:val="00B978E7"/>
    <w:rsid w:val="00BA011E"/>
    <w:rsid w:val="00BA03B2"/>
    <w:rsid w:val="00BA1AE2"/>
    <w:rsid w:val="00BA3C8B"/>
    <w:rsid w:val="00BA4AEB"/>
    <w:rsid w:val="00BA79B2"/>
    <w:rsid w:val="00BB0A0B"/>
    <w:rsid w:val="00BB1EE1"/>
    <w:rsid w:val="00BC3217"/>
    <w:rsid w:val="00BC43CA"/>
    <w:rsid w:val="00BD02B1"/>
    <w:rsid w:val="00BD2008"/>
    <w:rsid w:val="00BD4567"/>
    <w:rsid w:val="00BD56EC"/>
    <w:rsid w:val="00BD7D2A"/>
    <w:rsid w:val="00BE01FE"/>
    <w:rsid w:val="00BE426C"/>
    <w:rsid w:val="00BE442A"/>
    <w:rsid w:val="00BE5185"/>
    <w:rsid w:val="00BE6113"/>
    <w:rsid w:val="00BE69EF"/>
    <w:rsid w:val="00BE7E15"/>
    <w:rsid w:val="00BF03C1"/>
    <w:rsid w:val="00BF243B"/>
    <w:rsid w:val="00BF2E67"/>
    <w:rsid w:val="00BF3923"/>
    <w:rsid w:val="00BF4835"/>
    <w:rsid w:val="00BF5ACA"/>
    <w:rsid w:val="00BF6307"/>
    <w:rsid w:val="00C02D84"/>
    <w:rsid w:val="00C0367C"/>
    <w:rsid w:val="00C04E67"/>
    <w:rsid w:val="00C064A1"/>
    <w:rsid w:val="00C07E72"/>
    <w:rsid w:val="00C169C0"/>
    <w:rsid w:val="00C17090"/>
    <w:rsid w:val="00C20D28"/>
    <w:rsid w:val="00C2646B"/>
    <w:rsid w:val="00C2766B"/>
    <w:rsid w:val="00C27DF8"/>
    <w:rsid w:val="00C315E9"/>
    <w:rsid w:val="00C33678"/>
    <w:rsid w:val="00C426E1"/>
    <w:rsid w:val="00C435CA"/>
    <w:rsid w:val="00C45510"/>
    <w:rsid w:val="00C514FF"/>
    <w:rsid w:val="00C577FB"/>
    <w:rsid w:val="00C6346C"/>
    <w:rsid w:val="00C63A1C"/>
    <w:rsid w:val="00C6571D"/>
    <w:rsid w:val="00C70FD4"/>
    <w:rsid w:val="00C738C2"/>
    <w:rsid w:val="00C77644"/>
    <w:rsid w:val="00C77AA7"/>
    <w:rsid w:val="00C80C94"/>
    <w:rsid w:val="00C80E71"/>
    <w:rsid w:val="00C82C23"/>
    <w:rsid w:val="00C84C70"/>
    <w:rsid w:val="00C86517"/>
    <w:rsid w:val="00C90C0B"/>
    <w:rsid w:val="00C90F50"/>
    <w:rsid w:val="00C91F82"/>
    <w:rsid w:val="00C93ECD"/>
    <w:rsid w:val="00C979F3"/>
    <w:rsid w:val="00CA083D"/>
    <w:rsid w:val="00CA0875"/>
    <w:rsid w:val="00CA0B34"/>
    <w:rsid w:val="00CA24E8"/>
    <w:rsid w:val="00CA2B03"/>
    <w:rsid w:val="00CA43FA"/>
    <w:rsid w:val="00CA4BA2"/>
    <w:rsid w:val="00CB6370"/>
    <w:rsid w:val="00CC2AC3"/>
    <w:rsid w:val="00CC3F48"/>
    <w:rsid w:val="00CC4D60"/>
    <w:rsid w:val="00CC6D37"/>
    <w:rsid w:val="00CD1181"/>
    <w:rsid w:val="00CD1846"/>
    <w:rsid w:val="00CD1CC7"/>
    <w:rsid w:val="00CD214A"/>
    <w:rsid w:val="00CD4230"/>
    <w:rsid w:val="00CD6919"/>
    <w:rsid w:val="00CD7FA3"/>
    <w:rsid w:val="00CE02AD"/>
    <w:rsid w:val="00CE2D76"/>
    <w:rsid w:val="00CE3C05"/>
    <w:rsid w:val="00CE4D50"/>
    <w:rsid w:val="00CE7C9C"/>
    <w:rsid w:val="00CF0350"/>
    <w:rsid w:val="00CF204B"/>
    <w:rsid w:val="00CF76A9"/>
    <w:rsid w:val="00D00C11"/>
    <w:rsid w:val="00D042C6"/>
    <w:rsid w:val="00D05192"/>
    <w:rsid w:val="00D05D4D"/>
    <w:rsid w:val="00D0741D"/>
    <w:rsid w:val="00D11A18"/>
    <w:rsid w:val="00D11CD0"/>
    <w:rsid w:val="00D12863"/>
    <w:rsid w:val="00D13EC7"/>
    <w:rsid w:val="00D151CE"/>
    <w:rsid w:val="00D17D2A"/>
    <w:rsid w:val="00D204EC"/>
    <w:rsid w:val="00D20A1C"/>
    <w:rsid w:val="00D226A7"/>
    <w:rsid w:val="00D23ADF"/>
    <w:rsid w:val="00D2518F"/>
    <w:rsid w:val="00D31CCB"/>
    <w:rsid w:val="00D33C4A"/>
    <w:rsid w:val="00D377EF"/>
    <w:rsid w:val="00D401E6"/>
    <w:rsid w:val="00D42751"/>
    <w:rsid w:val="00D4453E"/>
    <w:rsid w:val="00D46B21"/>
    <w:rsid w:val="00D50F7F"/>
    <w:rsid w:val="00D51AE3"/>
    <w:rsid w:val="00D532C2"/>
    <w:rsid w:val="00D556E6"/>
    <w:rsid w:val="00D55735"/>
    <w:rsid w:val="00D56DE5"/>
    <w:rsid w:val="00D60D52"/>
    <w:rsid w:val="00D645B7"/>
    <w:rsid w:val="00D65D8B"/>
    <w:rsid w:val="00D66B5F"/>
    <w:rsid w:val="00D674D3"/>
    <w:rsid w:val="00D67835"/>
    <w:rsid w:val="00D7011E"/>
    <w:rsid w:val="00D70E9E"/>
    <w:rsid w:val="00D713CB"/>
    <w:rsid w:val="00D73A85"/>
    <w:rsid w:val="00D75C06"/>
    <w:rsid w:val="00D77017"/>
    <w:rsid w:val="00D77B6A"/>
    <w:rsid w:val="00D82558"/>
    <w:rsid w:val="00D85530"/>
    <w:rsid w:val="00D873BD"/>
    <w:rsid w:val="00D94B6C"/>
    <w:rsid w:val="00DA0B66"/>
    <w:rsid w:val="00DA43A8"/>
    <w:rsid w:val="00DB02F8"/>
    <w:rsid w:val="00DB098E"/>
    <w:rsid w:val="00DC1414"/>
    <w:rsid w:val="00DC64D5"/>
    <w:rsid w:val="00DC67DF"/>
    <w:rsid w:val="00DD5712"/>
    <w:rsid w:val="00DD58FD"/>
    <w:rsid w:val="00DE27EC"/>
    <w:rsid w:val="00DE5D0B"/>
    <w:rsid w:val="00DE6D3D"/>
    <w:rsid w:val="00DE7ACF"/>
    <w:rsid w:val="00DE7CDA"/>
    <w:rsid w:val="00DF09DA"/>
    <w:rsid w:val="00DF1E02"/>
    <w:rsid w:val="00DF2724"/>
    <w:rsid w:val="00DF51B9"/>
    <w:rsid w:val="00E03954"/>
    <w:rsid w:val="00E04802"/>
    <w:rsid w:val="00E06111"/>
    <w:rsid w:val="00E129A9"/>
    <w:rsid w:val="00E137CF"/>
    <w:rsid w:val="00E14899"/>
    <w:rsid w:val="00E17C19"/>
    <w:rsid w:val="00E20E88"/>
    <w:rsid w:val="00E21D4A"/>
    <w:rsid w:val="00E27B1B"/>
    <w:rsid w:val="00E31187"/>
    <w:rsid w:val="00E31FCC"/>
    <w:rsid w:val="00E344F4"/>
    <w:rsid w:val="00E36041"/>
    <w:rsid w:val="00E43FB6"/>
    <w:rsid w:val="00E4463F"/>
    <w:rsid w:val="00E44DA9"/>
    <w:rsid w:val="00E47639"/>
    <w:rsid w:val="00E5406D"/>
    <w:rsid w:val="00E559C0"/>
    <w:rsid w:val="00E5647D"/>
    <w:rsid w:val="00E576EE"/>
    <w:rsid w:val="00E57889"/>
    <w:rsid w:val="00E6116E"/>
    <w:rsid w:val="00E6242B"/>
    <w:rsid w:val="00E72616"/>
    <w:rsid w:val="00E75EE1"/>
    <w:rsid w:val="00E76530"/>
    <w:rsid w:val="00E77894"/>
    <w:rsid w:val="00E8132B"/>
    <w:rsid w:val="00E834C4"/>
    <w:rsid w:val="00E85D4F"/>
    <w:rsid w:val="00E86CFF"/>
    <w:rsid w:val="00E9355A"/>
    <w:rsid w:val="00E935B3"/>
    <w:rsid w:val="00EA093D"/>
    <w:rsid w:val="00EA3F1B"/>
    <w:rsid w:val="00EA5693"/>
    <w:rsid w:val="00EA6230"/>
    <w:rsid w:val="00EA7282"/>
    <w:rsid w:val="00EB0388"/>
    <w:rsid w:val="00EB35CB"/>
    <w:rsid w:val="00EB5DE0"/>
    <w:rsid w:val="00EB7E1A"/>
    <w:rsid w:val="00EC3964"/>
    <w:rsid w:val="00EC7077"/>
    <w:rsid w:val="00ED0DAD"/>
    <w:rsid w:val="00ED2351"/>
    <w:rsid w:val="00ED4491"/>
    <w:rsid w:val="00EE0566"/>
    <w:rsid w:val="00EE277E"/>
    <w:rsid w:val="00EE2B96"/>
    <w:rsid w:val="00EE4B17"/>
    <w:rsid w:val="00EE71A9"/>
    <w:rsid w:val="00EF02AC"/>
    <w:rsid w:val="00EF1712"/>
    <w:rsid w:val="00EF39B1"/>
    <w:rsid w:val="00EF58EE"/>
    <w:rsid w:val="00EF747F"/>
    <w:rsid w:val="00F03310"/>
    <w:rsid w:val="00F10362"/>
    <w:rsid w:val="00F11276"/>
    <w:rsid w:val="00F11FD6"/>
    <w:rsid w:val="00F166A7"/>
    <w:rsid w:val="00F1700B"/>
    <w:rsid w:val="00F2487B"/>
    <w:rsid w:val="00F32040"/>
    <w:rsid w:val="00F32842"/>
    <w:rsid w:val="00F3495A"/>
    <w:rsid w:val="00F375BB"/>
    <w:rsid w:val="00F40941"/>
    <w:rsid w:val="00F41B03"/>
    <w:rsid w:val="00F41D00"/>
    <w:rsid w:val="00F44202"/>
    <w:rsid w:val="00F46802"/>
    <w:rsid w:val="00F50E26"/>
    <w:rsid w:val="00F50E30"/>
    <w:rsid w:val="00F51092"/>
    <w:rsid w:val="00F579C3"/>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978E1"/>
    <w:rsid w:val="00FA0C22"/>
    <w:rsid w:val="00FA34E7"/>
    <w:rsid w:val="00FA6F7D"/>
    <w:rsid w:val="00FB0F31"/>
    <w:rsid w:val="00FB2EA4"/>
    <w:rsid w:val="00FB2F71"/>
    <w:rsid w:val="00FB309C"/>
    <w:rsid w:val="00FB33F6"/>
    <w:rsid w:val="00FC1336"/>
    <w:rsid w:val="00FC1F9D"/>
    <w:rsid w:val="00FC49E0"/>
    <w:rsid w:val="00FC7E9A"/>
    <w:rsid w:val="00FD0A5E"/>
    <w:rsid w:val="00FD0D3E"/>
    <w:rsid w:val="00FD1F3D"/>
    <w:rsid w:val="00FD2C7A"/>
    <w:rsid w:val="00FD4324"/>
    <w:rsid w:val="00FD5661"/>
    <w:rsid w:val="00FD59BC"/>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96D97D"/>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11DFD"/>
    <w:rPr>
      <w:sz w:val="24"/>
      <w:lang w:eastAsia="en-US"/>
    </w:rPr>
  </w:style>
  <w:style w:type="character" w:styleId="NichtaufgelsteErwhnung">
    <w:name w:val="Unresolved Mention"/>
    <w:basedOn w:val="Absatz-Standardschriftart"/>
    <w:uiPriority w:val="99"/>
    <w:semiHidden/>
    <w:unhideWhenUsed/>
    <w:rsid w:val="00584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sustainabledevelopment/blog/tag/205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sn6F4AYU2G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zeR1vmkZ1wo" TargetMode="Externa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re100.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4.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2edc60ca1f6c3f8e93617cb37a0da640">
  <xsd:schema xmlns:xsd="http://www.w3.org/2001/XMLSchema" xmlns:xs="http://www.w3.org/2001/XMLSchema" xmlns:p="http://schemas.microsoft.com/office/2006/metadata/properties" xmlns:ns3="82908314-8aac-4c97-aaf4-5a1f32b82299" xmlns:ns4="50b5971b-518c-4562-95d8-cd9437a00929" targetNamespace="http://schemas.microsoft.com/office/2006/metadata/properties" ma:root="true" ma:fieldsID="794a47e9d0eaa8bf458d5db38d3916c6" ns3:_="" ns4:_="">
    <xsd:import namespace="82908314-8aac-4c97-aaf4-5a1f32b82299"/>
    <xsd:import namespace="50b5971b-518c-4562-95d8-cd9437a009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36A0F-4164-4F9D-B272-450837C3D2DC}">
  <ds:schemaRefs>
    <ds:schemaRef ds:uri="http://schemas.microsoft.com/sharepoint/v3/contenttype/forms"/>
  </ds:schemaRefs>
</ds:datastoreItem>
</file>

<file path=customXml/itemProps2.xml><?xml version="1.0" encoding="utf-8"?>
<ds:datastoreItem xmlns:ds="http://schemas.openxmlformats.org/officeDocument/2006/customXml" ds:itemID="{626EC0A4-68FE-4288-9C80-DF3B4AD5B883}">
  <ds:schemaRefs>
    <ds:schemaRef ds:uri="http://schemas.openxmlformats.org/officeDocument/2006/bibliography"/>
  </ds:schemaRefs>
</ds:datastoreItem>
</file>

<file path=customXml/itemProps3.xml><?xml version="1.0" encoding="utf-8"?>
<ds:datastoreItem xmlns:ds="http://schemas.openxmlformats.org/officeDocument/2006/customXml" ds:itemID="{9A9ED3AE-61AC-4ADF-A83D-59951B1571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E81B88-3E9A-4B35-A4E5-17C9D3E2C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08314-8aac-4c97-aaf4-5a1f32b82299"/>
    <ds:schemaRef ds:uri="50b5971b-518c-4562-95d8-cd9437a00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5</Pages>
  <Words>1077</Words>
  <Characters>7899</Characters>
  <Application>Microsoft Office Word</Application>
  <DocSecurity>0</DocSecurity>
  <Lines>65</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8959</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Frey, Matthias</cp:lastModifiedBy>
  <cp:revision>19</cp:revision>
  <cp:lastPrinted>2021-06-08T12:40:00Z</cp:lastPrinted>
  <dcterms:created xsi:type="dcterms:W3CDTF">2021-06-08T13:16:00Z</dcterms:created>
  <dcterms:modified xsi:type="dcterms:W3CDTF">2021-08-03T15:52:00Z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0x010100AE2194485C75E74BB1F7A9B871568BC1</vt:lpwstr>
  </property>
</Properties>
</file>