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771DC" w14:textId="305883FA" w:rsidR="00BB18EC" w:rsidRPr="00752930" w:rsidRDefault="00BB18EC" w:rsidP="00DC480F">
      <w:pPr>
        <w:spacing w:before="360" w:line="276" w:lineRule="auto"/>
        <w:sectPr w:rsidR="00BB18EC" w:rsidRPr="00752930" w:rsidSect="00605EE6">
          <w:headerReference w:type="default" r:id="rId11"/>
          <w:footerReference w:type="default" r:id="rId12"/>
          <w:headerReference w:type="first" r:id="rId13"/>
          <w:type w:val="continuous"/>
          <w:pgSz w:w="11906" w:h="16838" w:code="9"/>
          <w:pgMar w:top="0" w:right="0" w:bottom="0" w:left="0" w:header="0" w:footer="0" w:gutter="0"/>
          <w:cols w:space="720"/>
          <w:formProt w:val="0"/>
          <w:titlePg/>
          <w:docGrid w:linePitch="272"/>
        </w:sectPr>
      </w:pPr>
    </w:p>
    <w:p w14:paraId="064BE471" w14:textId="393764A7" w:rsidR="004C67FE" w:rsidRPr="00752930" w:rsidRDefault="004C67FE" w:rsidP="004C67FE">
      <w:pPr>
        <w:autoSpaceDE w:val="0"/>
        <w:autoSpaceDN w:val="0"/>
        <w:adjustRightInd w:val="0"/>
        <w:rPr>
          <w:rFonts w:cs="Arial"/>
          <w:bCs/>
          <w:color w:val="000000"/>
          <w:sz w:val="22"/>
          <w:szCs w:val="22"/>
          <w:lang w:eastAsia="de-DE"/>
        </w:rPr>
      </w:pPr>
    </w:p>
    <w:p w14:paraId="55EB47F2" w14:textId="77777777" w:rsidR="004C67FE" w:rsidRPr="00752930" w:rsidRDefault="004C67FE" w:rsidP="004C67FE">
      <w:pPr>
        <w:autoSpaceDE w:val="0"/>
        <w:autoSpaceDN w:val="0"/>
        <w:adjustRightInd w:val="0"/>
        <w:rPr>
          <w:rFonts w:cs="Arial"/>
          <w:b/>
          <w:bCs/>
          <w:color w:val="000000"/>
          <w:sz w:val="22"/>
          <w:szCs w:val="22"/>
        </w:rPr>
      </w:pPr>
      <w:bookmarkStart w:id="0" w:name="_Hlk514321355"/>
    </w:p>
    <w:p w14:paraId="6A38882A" w14:textId="77777777" w:rsidR="000D607E" w:rsidRPr="00752930" w:rsidRDefault="000D607E" w:rsidP="000D607E">
      <w:pPr>
        <w:framePr w:w="2654" w:h="2761" w:hRule="exact" w:hSpace="142" w:wrap="around" w:vAnchor="text" w:hAnchor="page" w:x="8664" w:y="236"/>
        <w:spacing w:line="250" w:lineRule="exact"/>
        <w:rPr>
          <w:rFonts w:cs="Arial"/>
          <w:color w:val="A3A3A3"/>
          <w:sz w:val="14"/>
          <w:szCs w:val="14"/>
        </w:rPr>
      </w:pPr>
      <w:r w:rsidRPr="00752930">
        <w:rPr>
          <w:color w:val="A3A3A3"/>
          <w:sz w:val="14"/>
        </w:rPr>
        <w:t xml:space="preserve">Panasonic </w:t>
      </w:r>
      <w:proofErr w:type="spellStart"/>
      <w:r w:rsidRPr="00752930">
        <w:rPr>
          <w:color w:val="A3A3A3"/>
          <w:sz w:val="14"/>
        </w:rPr>
        <w:t>Industry</w:t>
      </w:r>
      <w:proofErr w:type="spellEnd"/>
      <w:r w:rsidRPr="00752930">
        <w:rPr>
          <w:color w:val="A3A3A3"/>
          <w:sz w:val="14"/>
        </w:rPr>
        <w:t xml:space="preserve"> </w:t>
      </w:r>
      <w:proofErr w:type="spellStart"/>
      <w:r w:rsidRPr="00752930">
        <w:rPr>
          <w:color w:val="A3A3A3"/>
          <w:sz w:val="14"/>
        </w:rPr>
        <w:t>Europe</w:t>
      </w:r>
      <w:proofErr w:type="spellEnd"/>
      <w:r w:rsidRPr="00752930">
        <w:rPr>
          <w:color w:val="A3A3A3"/>
          <w:sz w:val="14"/>
        </w:rPr>
        <w:t xml:space="preserve"> </w:t>
      </w:r>
      <w:proofErr w:type="spellStart"/>
      <w:r w:rsidRPr="00752930">
        <w:rPr>
          <w:color w:val="A3A3A3"/>
          <w:sz w:val="14"/>
        </w:rPr>
        <w:t>GmbH</w:t>
      </w:r>
      <w:proofErr w:type="spellEnd"/>
    </w:p>
    <w:p w14:paraId="15CC9771" w14:textId="77777777" w:rsidR="000D607E" w:rsidRPr="00752930" w:rsidRDefault="000D607E" w:rsidP="000D607E">
      <w:pPr>
        <w:framePr w:w="2654" w:h="2761" w:hRule="exact" w:hSpace="142" w:wrap="around" w:vAnchor="text" w:hAnchor="page" w:x="8664" w:y="236"/>
        <w:spacing w:line="250" w:lineRule="exact"/>
        <w:rPr>
          <w:rFonts w:cs="Arial"/>
          <w:color w:val="A3A3A3"/>
          <w:sz w:val="14"/>
          <w:szCs w:val="14"/>
        </w:rPr>
      </w:pPr>
      <w:r w:rsidRPr="00752930">
        <w:rPr>
          <w:color w:val="A3A3A3"/>
          <w:sz w:val="14"/>
        </w:rPr>
        <w:t>Caroline-Herschel-</w:t>
      </w:r>
      <w:proofErr w:type="spellStart"/>
      <w:r w:rsidRPr="00752930">
        <w:rPr>
          <w:color w:val="A3A3A3"/>
          <w:sz w:val="14"/>
        </w:rPr>
        <w:t>Strasse</w:t>
      </w:r>
      <w:proofErr w:type="spellEnd"/>
      <w:r w:rsidRPr="00752930">
        <w:rPr>
          <w:color w:val="A3A3A3"/>
          <w:sz w:val="14"/>
        </w:rPr>
        <w:t xml:space="preserve"> 100</w:t>
      </w:r>
    </w:p>
    <w:p w14:paraId="64DA77E8" w14:textId="77777777" w:rsidR="000D607E" w:rsidRPr="00752930" w:rsidRDefault="000D607E" w:rsidP="000D607E">
      <w:pPr>
        <w:framePr w:w="2654" w:h="2761" w:hRule="exact" w:hSpace="142" w:wrap="around" w:vAnchor="text" w:hAnchor="page" w:x="8664" w:y="236"/>
        <w:spacing w:line="250" w:lineRule="exact"/>
        <w:rPr>
          <w:rFonts w:cs="Arial"/>
          <w:color w:val="A3A3A3"/>
          <w:sz w:val="14"/>
          <w:szCs w:val="14"/>
        </w:rPr>
      </w:pPr>
      <w:r w:rsidRPr="00752930">
        <w:rPr>
          <w:color w:val="A3A3A3"/>
          <w:sz w:val="14"/>
        </w:rPr>
        <w:t xml:space="preserve">85521 </w:t>
      </w:r>
      <w:proofErr w:type="spellStart"/>
      <w:r w:rsidRPr="00752930">
        <w:rPr>
          <w:color w:val="A3A3A3"/>
          <w:sz w:val="14"/>
        </w:rPr>
        <w:t>Ottobrunn</w:t>
      </w:r>
      <w:proofErr w:type="spellEnd"/>
      <w:r w:rsidRPr="00752930">
        <w:rPr>
          <w:color w:val="A3A3A3"/>
          <w:sz w:val="14"/>
        </w:rPr>
        <w:t>, Alemania</w:t>
      </w:r>
    </w:p>
    <w:p w14:paraId="2C36DF6A" w14:textId="77777777" w:rsidR="000D607E" w:rsidRPr="00752930" w:rsidRDefault="00DF1CC6" w:rsidP="000D607E">
      <w:pPr>
        <w:framePr w:w="2654" w:h="2761" w:hRule="exact" w:hSpace="142" w:wrap="around" w:vAnchor="text" w:hAnchor="page" w:x="8664" w:y="236"/>
        <w:rPr>
          <w:rStyle w:val="Hyperlink"/>
          <w:rFonts w:cs="Arial"/>
          <w:color w:val="A3A3A3"/>
          <w:sz w:val="14"/>
          <w:szCs w:val="14"/>
        </w:rPr>
      </w:pPr>
      <w:hyperlink r:id="rId14" w:history="1">
        <w:r w:rsidRPr="00752930">
          <w:rPr>
            <w:rStyle w:val="Hyperlink"/>
            <w:color w:val="A3A3A3"/>
            <w:sz w:val="14"/>
          </w:rPr>
          <w:t>http://industry.panasonic.eu</w:t>
        </w:r>
      </w:hyperlink>
    </w:p>
    <w:p w14:paraId="5025C112" w14:textId="77777777" w:rsidR="000D607E" w:rsidRPr="00752930" w:rsidRDefault="000D607E" w:rsidP="000D607E">
      <w:pPr>
        <w:framePr w:w="2654" w:h="2761" w:hRule="exact" w:hSpace="142" w:wrap="around" w:vAnchor="text" w:hAnchor="page" w:x="8664" w:y="236"/>
        <w:rPr>
          <w:rStyle w:val="Hyperlink"/>
          <w:rFonts w:cs="Arial"/>
          <w:color w:val="A3A3A3"/>
          <w:sz w:val="14"/>
          <w:szCs w:val="14"/>
          <w:lang w:val="sv-SE"/>
        </w:rPr>
      </w:pPr>
    </w:p>
    <w:p w14:paraId="536CA807" w14:textId="77777777" w:rsidR="000D607E" w:rsidRPr="00752930" w:rsidRDefault="000D607E" w:rsidP="000D607E">
      <w:pPr>
        <w:framePr w:w="2654" w:h="2761" w:hRule="exact" w:hSpace="142" w:wrap="around" w:vAnchor="text" w:hAnchor="page" w:x="8664" w:y="236"/>
        <w:spacing w:line="250" w:lineRule="exact"/>
        <w:rPr>
          <w:rFonts w:cs="Arial"/>
          <w:color w:val="A3A3A3"/>
          <w:sz w:val="14"/>
          <w:szCs w:val="14"/>
        </w:rPr>
      </w:pPr>
      <w:r w:rsidRPr="00752930">
        <w:rPr>
          <w:color w:val="A3A3A3"/>
          <w:sz w:val="14"/>
        </w:rPr>
        <w:t>Contacto de Prensa:</w:t>
      </w:r>
    </w:p>
    <w:p w14:paraId="0A77023E" w14:textId="77777777" w:rsidR="000D607E" w:rsidRPr="00752930" w:rsidRDefault="000D607E" w:rsidP="000D607E">
      <w:pPr>
        <w:framePr w:w="2654" w:h="2761" w:hRule="exact" w:hSpace="142" w:wrap="around" w:vAnchor="text" w:hAnchor="page" w:x="8664" w:y="236"/>
        <w:spacing w:line="250" w:lineRule="exact"/>
        <w:rPr>
          <w:rFonts w:cs="Arial"/>
          <w:color w:val="A3A3A3"/>
          <w:sz w:val="14"/>
          <w:szCs w:val="14"/>
        </w:rPr>
      </w:pPr>
      <w:r w:rsidRPr="00752930">
        <w:rPr>
          <w:color w:val="A3A3A3"/>
          <w:sz w:val="14"/>
        </w:rPr>
        <w:t>Benno Kirschenhofer</w:t>
      </w:r>
    </w:p>
    <w:p w14:paraId="129DB501" w14:textId="77777777" w:rsidR="000D607E" w:rsidRPr="00752930" w:rsidRDefault="000D607E" w:rsidP="000D607E">
      <w:pPr>
        <w:framePr w:w="2654" w:h="2761" w:hRule="exact" w:hSpace="142" w:wrap="around" w:vAnchor="text" w:hAnchor="page" w:x="8664" w:y="236"/>
        <w:spacing w:line="250" w:lineRule="exact"/>
        <w:rPr>
          <w:rFonts w:cs="Arial"/>
          <w:sz w:val="14"/>
          <w:szCs w:val="14"/>
        </w:rPr>
      </w:pPr>
      <w:r w:rsidRPr="00752930">
        <w:rPr>
          <w:color w:val="A3A3A3"/>
          <w:sz w:val="14"/>
        </w:rPr>
        <w:t xml:space="preserve">Correo electrónico: </w:t>
      </w:r>
      <w:r w:rsidRPr="00752930">
        <w:rPr>
          <w:rFonts w:cs="Arial"/>
          <w:sz w:val="14"/>
        </w:rPr>
        <w:fldChar w:fldCharType="begin"/>
      </w:r>
      <w:r w:rsidRPr="00752930">
        <w:rPr>
          <w:rFonts w:cs="Arial"/>
          <w:sz w:val="14"/>
        </w:rPr>
        <w:instrText xml:space="preserve"> HYPERLINK "mailto:benno.kirschenhofer@eu.panasonic.com" </w:instrText>
      </w:r>
    </w:p>
    <w:p w14:paraId="4735AED8" w14:textId="77777777" w:rsidR="000D607E" w:rsidRPr="00752930" w:rsidRDefault="000D607E" w:rsidP="000D607E">
      <w:pPr>
        <w:framePr w:w="2654" w:h="2761" w:hRule="exact" w:hSpace="142" w:wrap="around" w:vAnchor="text" w:hAnchor="page" w:x="8664" w:y="236"/>
        <w:rPr>
          <w:rStyle w:val="Hyperlink"/>
          <w:rFonts w:cs="Arial"/>
          <w:sz w:val="14"/>
        </w:rPr>
      </w:pPr>
      <w:r w:rsidRPr="00752930">
        <w:rPr>
          <w:rFonts w:cs="Arial"/>
          <w:sz w:val="14"/>
        </w:rPr>
      </w:r>
      <w:r w:rsidRPr="00752930">
        <w:rPr>
          <w:rFonts w:cs="Arial"/>
          <w:sz w:val="14"/>
        </w:rPr>
        <w:fldChar w:fldCharType="separate"/>
      </w:r>
      <w:r w:rsidRPr="00752930">
        <w:rPr>
          <w:rStyle w:val="Hyperlink"/>
          <w:sz w:val="14"/>
        </w:rPr>
        <w:t>benno.kirschenhofer@eu.panasonic.com</w:t>
      </w:r>
    </w:p>
    <w:p w14:paraId="7181793F" w14:textId="77777777" w:rsidR="000D607E" w:rsidRPr="00752930" w:rsidRDefault="000D607E" w:rsidP="000D607E">
      <w:pPr>
        <w:framePr w:w="2654" w:h="2761" w:hRule="exact" w:hSpace="142" w:wrap="around" w:vAnchor="text" w:hAnchor="page" w:x="8664" w:y="236"/>
        <w:rPr>
          <w:rFonts w:cs="Arial"/>
          <w:color w:val="A3A3A3"/>
          <w:sz w:val="14"/>
        </w:rPr>
      </w:pPr>
      <w:r w:rsidRPr="00752930">
        <w:rPr>
          <w:rFonts w:cs="Arial"/>
          <w:sz w:val="14"/>
        </w:rPr>
        <w:fldChar w:fldCharType="end"/>
      </w:r>
      <w:r w:rsidRPr="00752930">
        <w:rPr>
          <w:color w:val="A3A3A3"/>
          <w:sz w:val="14"/>
        </w:rPr>
        <w:t>Teléfono: ++49-172 2814105</w:t>
      </w:r>
    </w:p>
    <w:p w14:paraId="0F154B7E" w14:textId="77777777" w:rsidR="000D607E" w:rsidRPr="00752930" w:rsidRDefault="00DF1CC6" w:rsidP="000D607E">
      <w:pPr>
        <w:framePr w:w="2654" w:h="2761" w:hRule="exact" w:hSpace="142" w:wrap="around" w:vAnchor="text" w:hAnchor="page" w:x="8664" w:y="236"/>
        <w:rPr>
          <w:rStyle w:val="Hyperlink"/>
          <w:rFonts w:cs="Arial"/>
          <w:color w:val="A3A3A3"/>
          <w:sz w:val="14"/>
          <w:szCs w:val="14"/>
        </w:rPr>
      </w:pPr>
      <w:hyperlink r:id="rId15" w:history="1">
        <w:r w:rsidRPr="00752930">
          <w:rPr>
            <w:rStyle w:val="Hyperlink"/>
            <w:color w:val="A3A3A3"/>
            <w:sz w:val="14"/>
          </w:rPr>
          <w:t>http://industry.panasonic.eu</w:t>
        </w:r>
      </w:hyperlink>
    </w:p>
    <w:p w14:paraId="3EFDDFF0" w14:textId="77777777" w:rsidR="000D607E" w:rsidRPr="00752930" w:rsidRDefault="000D607E" w:rsidP="000D607E">
      <w:pPr>
        <w:framePr w:w="2654" w:h="2761" w:hRule="exact" w:hSpace="142" w:wrap="around" w:vAnchor="text" w:hAnchor="page" w:x="8664" w:y="236"/>
        <w:spacing w:line="250" w:lineRule="exact"/>
        <w:jc w:val="right"/>
        <w:rPr>
          <w:rFonts w:cs="Arial"/>
          <w:color w:val="A3A3A3"/>
        </w:rPr>
      </w:pPr>
    </w:p>
    <w:p w14:paraId="67E82C1F" w14:textId="77777777" w:rsidR="004C67FE" w:rsidRPr="00752930" w:rsidRDefault="004C67FE" w:rsidP="004C67FE">
      <w:pPr>
        <w:autoSpaceDE w:val="0"/>
        <w:autoSpaceDN w:val="0"/>
        <w:adjustRightInd w:val="0"/>
        <w:rPr>
          <w:rFonts w:cs="Arial"/>
          <w:b/>
          <w:bCs/>
          <w:color w:val="000000"/>
          <w:sz w:val="22"/>
          <w:szCs w:val="22"/>
          <w:lang w:eastAsia="de-DE"/>
        </w:rPr>
      </w:pPr>
    </w:p>
    <w:p w14:paraId="5056AA92" w14:textId="0C72E0D2" w:rsidR="009A00FB" w:rsidRPr="00752930" w:rsidRDefault="007E7EB8" w:rsidP="009A00FB">
      <w:pPr>
        <w:pStyle w:val="presssubheadline"/>
        <w:jc w:val="center"/>
      </w:pPr>
      <w:r w:rsidRPr="00752930">
        <w:rPr>
          <w:b/>
          <w:color w:val="4074B5"/>
          <w:sz w:val="32"/>
        </w:rPr>
        <w:t xml:space="preserve">Los laboratorios de pruebas de relés más completos de Europa de Panasonic </w:t>
      </w:r>
      <w:proofErr w:type="spellStart"/>
      <w:r w:rsidRPr="00752930">
        <w:rPr>
          <w:b/>
          <w:color w:val="4074B5"/>
          <w:sz w:val="32"/>
        </w:rPr>
        <w:t>Industry</w:t>
      </w:r>
      <w:proofErr w:type="spellEnd"/>
      <w:r w:rsidRPr="00752930">
        <w:rPr>
          <w:b/>
          <w:color w:val="4074B5"/>
          <w:sz w:val="32"/>
        </w:rPr>
        <w:t xml:space="preserve"> ofrecen asistencia técnica a los clientes</w:t>
      </w:r>
      <w:r w:rsidRPr="00752930">
        <w:rPr>
          <w:b/>
          <w:color w:val="4074B5"/>
          <w:sz w:val="32"/>
        </w:rPr>
        <w:br/>
      </w:r>
      <w:r w:rsidRPr="00752930">
        <w:br/>
        <w:t>Una completa infraestructura y profundos conocimientos técnicos para el rendimiento y la seguridad de los relés personalizados</w:t>
      </w:r>
    </w:p>
    <w:p w14:paraId="45898A2D" w14:textId="0178B8C2" w:rsidR="001E6FB7" w:rsidRPr="00752930" w:rsidRDefault="005D21A8" w:rsidP="001E6FB7">
      <w:pPr>
        <w:pStyle w:val="pressdate"/>
        <w:rPr>
          <w:rFonts w:cs="Arial"/>
          <w:caps w:val="0"/>
          <w:sz w:val="28"/>
          <w:szCs w:val="28"/>
        </w:rPr>
      </w:pPr>
      <w:r w:rsidRPr="00752930">
        <w:rPr>
          <w:noProof/>
        </w:rPr>
        <w:drawing>
          <wp:anchor distT="0" distB="0" distL="114300" distR="114300" simplePos="0" relativeHeight="251658240" behindDoc="0" locked="0" layoutInCell="1" allowOverlap="1" wp14:anchorId="709EAE67" wp14:editId="00ACB975">
            <wp:simplePos x="0" y="0"/>
            <wp:positionH relativeFrom="column">
              <wp:posOffset>0</wp:posOffset>
            </wp:positionH>
            <wp:positionV relativeFrom="paragraph">
              <wp:posOffset>510540</wp:posOffset>
            </wp:positionV>
            <wp:extent cx="2560320" cy="1920875"/>
            <wp:effectExtent l="0" t="0" r="0" b="3175"/>
            <wp:wrapSquare wrapText="bothSides"/>
            <wp:docPr id="434246312" name="Grafik 1" descr="Testing in our relay 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sting in our relay lab"/>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flipH="1">
                      <a:off x="0" y="0"/>
                      <a:ext cx="2560320" cy="1920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2930">
        <w:t>Múnich, NOVIEMBRE 2023</w:t>
      </w:r>
    </w:p>
    <w:p w14:paraId="2ABF79F1" w14:textId="2B6EF2B6" w:rsidR="000526E5" w:rsidRPr="00752930" w:rsidRDefault="000526E5" w:rsidP="000526E5">
      <w:pPr>
        <w:spacing w:line="276" w:lineRule="auto"/>
        <w:rPr>
          <w:rFonts w:cs="Arial"/>
          <w:sz w:val="22"/>
          <w:szCs w:val="22"/>
        </w:rPr>
      </w:pPr>
      <w:r w:rsidRPr="00752930">
        <w:rPr>
          <w:sz w:val="22"/>
        </w:rPr>
        <w:t xml:space="preserve">En sus sedes europeas de </w:t>
      </w:r>
      <w:proofErr w:type="spellStart"/>
      <w:r w:rsidRPr="00752930">
        <w:rPr>
          <w:sz w:val="22"/>
        </w:rPr>
        <w:t>Ottobrunn</w:t>
      </w:r>
      <w:proofErr w:type="spellEnd"/>
      <w:r w:rsidRPr="00752930">
        <w:rPr>
          <w:sz w:val="22"/>
        </w:rPr>
        <w:t xml:space="preserve"> y de </w:t>
      </w:r>
      <w:proofErr w:type="spellStart"/>
      <w:r w:rsidRPr="00752930">
        <w:rPr>
          <w:sz w:val="22"/>
        </w:rPr>
        <w:t>Pfaffenhofen</w:t>
      </w:r>
      <w:proofErr w:type="spellEnd"/>
      <w:r w:rsidRPr="00752930">
        <w:rPr>
          <w:sz w:val="22"/>
        </w:rPr>
        <w:t xml:space="preserve">, en las cercanías de </w:t>
      </w:r>
      <w:proofErr w:type="spellStart"/>
      <w:r w:rsidRPr="00752930">
        <w:rPr>
          <w:sz w:val="22"/>
        </w:rPr>
        <w:t>Munich</w:t>
      </w:r>
      <w:proofErr w:type="spellEnd"/>
      <w:r w:rsidRPr="00752930">
        <w:rPr>
          <w:sz w:val="22"/>
        </w:rPr>
        <w:t xml:space="preserve"> (Alemania), Panasonic </w:t>
      </w:r>
      <w:proofErr w:type="spellStart"/>
      <w:r w:rsidRPr="00752930">
        <w:rPr>
          <w:sz w:val="22"/>
        </w:rPr>
        <w:t>Industry</w:t>
      </w:r>
      <w:proofErr w:type="spellEnd"/>
      <w:r w:rsidRPr="00752930">
        <w:rPr>
          <w:sz w:val="22"/>
        </w:rPr>
        <w:t xml:space="preserve"> ha invertido en dos laboratorios técnicos de última generación para realizar pruebas y análisis rigurosos, principalmente para su amplia cartera de relés, pero también para un amplio campo de otros productos electromecánicos de la empresa. Los laboratorios están equipados con estaciones de pruebas de alta tensión, estrés y larga duración, dispositivos de análisis de cámaras de alta velocidad, medidores de fugas, simuladores de temperatura, un taller de prototipos totalmente equipado y mucho más. Los clientes pueden concertar una visita a los laboratorios y recibir la asistencia de los expertos técnicos en relés de Panasonic </w:t>
      </w:r>
      <w:proofErr w:type="spellStart"/>
      <w:r w:rsidRPr="00752930">
        <w:rPr>
          <w:sz w:val="22"/>
        </w:rPr>
        <w:t>Industry</w:t>
      </w:r>
      <w:proofErr w:type="spellEnd"/>
      <w:r w:rsidRPr="00752930">
        <w:rPr>
          <w:sz w:val="22"/>
        </w:rPr>
        <w:t xml:space="preserve"> si tienen peticiones y solicitudes especiales más allá de las aplicaciones estándar o si tienen otras preguntas, por ejemplo, sobre condiciones de funcionamiento especialmente exigentes para sus diseños.</w:t>
      </w:r>
      <w:r w:rsidRPr="00752930">
        <w:rPr>
          <w:sz w:val="22"/>
        </w:rPr>
        <w:br/>
      </w:r>
    </w:p>
    <w:p w14:paraId="0EB5EE0B" w14:textId="395C8C6C" w:rsidR="000526E5" w:rsidRPr="00752930" w:rsidRDefault="000526E5" w:rsidP="000526E5">
      <w:pPr>
        <w:spacing w:line="276" w:lineRule="auto"/>
        <w:rPr>
          <w:rFonts w:cs="Arial"/>
          <w:sz w:val="22"/>
          <w:szCs w:val="22"/>
        </w:rPr>
      </w:pPr>
      <w:r w:rsidRPr="00752930">
        <w:rPr>
          <w:sz w:val="22"/>
        </w:rPr>
        <w:t xml:space="preserve">Aunque las hojas de datos de relés estándar de Panasonic </w:t>
      </w:r>
      <w:proofErr w:type="spellStart"/>
      <w:r w:rsidRPr="00752930">
        <w:rPr>
          <w:sz w:val="22"/>
        </w:rPr>
        <w:t>Industry</w:t>
      </w:r>
      <w:proofErr w:type="spellEnd"/>
      <w:r w:rsidRPr="00752930">
        <w:rPr>
          <w:sz w:val="22"/>
        </w:rPr>
        <w:t xml:space="preserve"> cubren más del 80% de todas las aplicaciones, solo puede cubrir un cierto rango de valores y parámetros, que en su mayoría se refieren a los escenarios más desfavorables, por ejemplo en cuanto a las condiciones de temperatura. Pero si, por ejemplo, un relé no funciona como se esperaba en el diseño de un cliente, los expertos técnicos de Panasonic </w:t>
      </w:r>
      <w:proofErr w:type="spellStart"/>
      <w:r w:rsidRPr="00752930">
        <w:rPr>
          <w:sz w:val="22"/>
        </w:rPr>
        <w:t>Industry</w:t>
      </w:r>
      <w:proofErr w:type="spellEnd"/>
      <w:r w:rsidRPr="00752930">
        <w:rPr>
          <w:sz w:val="22"/>
        </w:rPr>
        <w:t xml:space="preserve"> pueden investigar la causa en los laboratorios. Los análisis de las aplicaciones se realizan en profundidad y van más allá de las pruebas del propio relé y proporcionan información valiosa sobre los motivos de los fallos, además de ayudar a los clientes a resolver eficazmente cualquier problema de diseño.</w:t>
      </w:r>
      <w:r w:rsidRPr="00752930">
        <w:rPr>
          <w:sz w:val="22"/>
        </w:rPr>
        <w:br/>
      </w:r>
    </w:p>
    <w:p w14:paraId="3D53C574" w14:textId="3F09C705" w:rsidR="00EE7DA3" w:rsidRPr="00752930" w:rsidRDefault="000526E5" w:rsidP="000526E5">
      <w:pPr>
        <w:spacing w:line="276" w:lineRule="auto"/>
        <w:rPr>
          <w:rFonts w:cs="Arial"/>
          <w:sz w:val="22"/>
          <w:szCs w:val="22"/>
        </w:rPr>
      </w:pPr>
      <w:r w:rsidRPr="00752930">
        <w:rPr>
          <w:sz w:val="22"/>
        </w:rPr>
        <w:t xml:space="preserve">Bernd </w:t>
      </w:r>
      <w:proofErr w:type="spellStart"/>
      <w:r w:rsidRPr="00752930">
        <w:rPr>
          <w:sz w:val="22"/>
        </w:rPr>
        <w:t>Prössner</w:t>
      </w:r>
      <w:proofErr w:type="spellEnd"/>
      <w:r w:rsidRPr="00752930">
        <w:rPr>
          <w:sz w:val="22"/>
        </w:rPr>
        <w:t xml:space="preserve">, Director de Ingeniería de Relés de Panasonic </w:t>
      </w:r>
      <w:proofErr w:type="spellStart"/>
      <w:r w:rsidRPr="00752930">
        <w:rPr>
          <w:sz w:val="22"/>
        </w:rPr>
        <w:t>Industry</w:t>
      </w:r>
      <w:proofErr w:type="spellEnd"/>
      <w:r w:rsidRPr="00752930">
        <w:rPr>
          <w:sz w:val="22"/>
        </w:rPr>
        <w:t xml:space="preserve">: "Si los clientes, por ejemplo, no están seguros de si el relé que han elegido puede soportar altas corrientes de entrada, están preocupados por el </w:t>
      </w:r>
      <w:r w:rsidRPr="00752930">
        <w:rPr>
          <w:sz w:val="22"/>
        </w:rPr>
        <w:lastRenderedPageBreak/>
        <w:t>impacto potencial de temperaturas de funcionamiento ligeramente más altas a largo plazo o se encuentran con un fallo de campo y no entienden la causa, nuestros expertos técnicos cuentan con todos los dispositivos de prueba necesarios para investigar los problemas con más detalle – y para encontrar soluciones individuales y fiables para nuestros clientes."</w:t>
      </w:r>
      <w:r w:rsidRPr="00752930">
        <w:rPr>
          <w:sz w:val="22"/>
        </w:rPr>
        <w:br/>
      </w:r>
      <w:r w:rsidRPr="00752930">
        <w:rPr>
          <w:sz w:val="22"/>
        </w:rPr>
        <w:br/>
        <w:t xml:space="preserve">Descubra nuestros laboratorios en nuestro </w:t>
      </w:r>
      <w:hyperlink r:id="rId17" w:history="1">
        <w:r w:rsidRPr="00752930">
          <w:rPr>
            <w:rStyle w:val="Hyperlink"/>
            <w:sz w:val="22"/>
          </w:rPr>
          <w:t>sitio web específico</w:t>
        </w:r>
      </w:hyperlink>
      <w:r w:rsidRPr="00752930">
        <w:rPr>
          <w:sz w:val="22"/>
        </w:rPr>
        <w:t xml:space="preserve"> y vea actuar a nuestros expertos en relés en </w:t>
      </w:r>
      <w:hyperlink r:id="rId18" w:history="1">
        <w:r w:rsidRPr="00752930">
          <w:rPr>
            <w:rStyle w:val="Hyperlink"/>
            <w:sz w:val="22"/>
          </w:rPr>
          <w:t>YouTube</w:t>
        </w:r>
      </w:hyperlink>
      <w:r w:rsidRPr="00752930">
        <w:rPr>
          <w:sz w:val="22"/>
        </w:rPr>
        <w:t>.</w:t>
      </w:r>
    </w:p>
    <w:p w14:paraId="3BAAFE89" w14:textId="77777777" w:rsidR="004132C9" w:rsidRPr="00752930" w:rsidRDefault="004132C9" w:rsidP="006B6185">
      <w:pPr>
        <w:spacing w:line="276" w:lineRule="auto"/>
        <w:rPr>
          <w:rFonts w:cs="Arial"/>
          <w:sz w:val="22"/>
          <w:szCs w:val="22"/>
          <w:lang w:val="fr-FR"/>
        </w:rPr>
      </w:pPr>
    </w:p>
    <w:p w14:paraId="7425188A" w14:textId="46D8FE97" w:rsidR="00A13D48" w:rsidRPr="00752930" w:rsidRDefault="00A13D48">
      <w:pPr>
        <w:rPr>
          <w:rFonts w:cs="Arial"/>
          <w:sz w:val="22"/>
          <w:szCs w:val="22"/>
          <w:lang w:val="fr-FR"/>
        </w:rPr>
      </w:pPr>
    </w:p>
    <w:p w14:paraId="6336A5ED" w14:textId="77777777" w:rsidR="00D71DD7" w:rsidRPr="00752930" w:rsidRDefault="00D71DD7" w:rsidP="00EE7DA3">
      <w:pPr>
        <w:spacing w:line="276" w:lineRule="auto"/>
        <w:rPr>
          <w:rFonts w:cs="Arial"/>
          <w:sz w:val="22"/>
          <w:szCs w:val="22"/>
          <w:lang w:val="fr-FR"/>
        </w:rPr>
      </w:pPr>
    </w:p>
    <w:p w14:paraId="02E02263" w14:textId="19B17550" w:rsidR="00194BC6" w:rsidRPr="00752930"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sidRPr="00752930">
        <w:rPr>
          <w:rStyle w:val="normaltextrun"/>
          <w:rFonts w:ascii="Arial" w:hAnsi="Arial"/>
          <w:b/>
          <w:color w:val="808080" w:themeColor="background1" w:themeShade="80"/>
          <w:sz w:val="20"/>
          <w:u w:val="single"/>
          <w:lang w:val="en-US"/>
        </w:rPr>
        <w:t>About Panasonic Industry Europe GmbH</w:t>
      </w:r>
    </w:p>
    <w:p w14:paraId="6B93D9EC" w14:textId="29570BBF" w:rsidR="00194BC6" w:rsidRPr="00752930"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sidRPr="00752930">
        <w:rPr>
          <w:rStyle w:val="normaltextrun"/>
          <w:rFonts w:ascii="Arial" w:hAnsi="Arial"/>
          <w:color w:val="808080" w:themeColor="background1" w:themeShade="80"/>
          <w:sz w:val="20"/>
          <w:lang w:val="en-US"/>
        </w:rPr>
        <w:t>Panasonic Industry Europe GmbH is part of the global Panasonic Industry organization, one of the five major operating companies within Panasonic Holding. Panasonic Industry Europe provides products and services for industrial customers all over Europe.</w:t>
      </w:r>
      <w:r w:rsidRPr="00752930">
        <w:rPr>
          <w:rStyle w:val="scxw234790489"/>
          <w:rFonts w:ascii="Arial" w:hAnsi="Arial"/>
          <w:color w:val="808080" w:themeColor="background1" w:themeShade="80"/>
          <w:sz w:val="20"/>
          <w:lang w:val="en-US"/>
        </w:rPr>
        <w:t> </w:t>
      </w:r>
      <w:r w:rsidRPr="00752930">
        <w:rPr>
          <w:rFonts w:ascii="Arial" w:hAnsi="Arial"/>
          <w:color w:val="808080" w:themeColor="background1" w:themeShade="80"/>
          <w:sz w:val="20"/>
          <w:lang w:val="en-US"/>
        </w:rPr>
        <w:br/>
      </w:r>
      <w:r w:rsidRPr="00752930">
        <w:rPr>
          <w:rStyle w:val="normaltextrun"/>
          <w:rFonts w:ascii="Arial" w:hAnsi="Arial"/>
          <w:color w:val="808080" w:themeColor="background1" w:themeShade="80"/>
          <w:sz w:val="20"/>
          <w:lang w:val="en-US"/>
        </w:rPr>
        <w:t>Panasonic Industry Europe is committed to enabling customers to achieve their goals in a broad range of industrial sectors such as mobility, infrastructure, automation, medical, appliances, smart living, and security. With the know-how of devices and solution technologies, cultivated through a global mindset and over a century of tradition, Panasonic Industry collaborates closely with customers to create a sustainable future.</w:t>
      </w:r>
    </w:p>
    <w:p w14:paraId="221C2827" w14:textId="3CFB80EF" w:rsidR="00194BC6" w:rsidRPr="00752930"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sidRPr="00752930">
        <w:rPr>
          <w:rStyle w:val="normaltextrun"/>
          <w:rFonts w:ascii="Arial" w:hAnsi="Arial"/>
          <w:color w:val="808080" w:themeColor="background1" w:themeShade="80"/>
          <w:sz w:val="20"/>
          <w:lang w:val="en-US"/>
        </w:rPr>
        <w:t>Panasonic Industry Europe’s broad and diverse product portfolio encompasses key electronic component sectors including electromechanical and passive components, batteries and other energy products, sensors and wireless connectivity modules, thermal management materials and custom solutions, as well as automation devices &amp; solutions.</w:t>
      </w:r>
    </w:p>
    <w:p w14:paraId="2D3D1C7D" w14:textId="1728B826" w:rsidR="00194BC6" w:rsidRPr="00752930"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sidRPr="00752930">
        <w:rPr>
          <w:rStyle w:val="normaltextrun"/>
          <w:rFonts w:ascii="Arial" w:hAnsi="Arial"/>
          <w:color w:val="808080" w:themeColor="background1" w:themeShade="80"/>
          <w:sz w:val="20"/>
          <w:lang w:val="en-US"/>
        </w:rPr>
        <w:t xml:space="preserve">More about Panasonic Industry Europe: </w:t>
      </w:r>
      <w:hyperlink r:id="rId19" w:history="1">
        <w:r w:rsidRPr="00752930">
          <w:rPr>
            <w:rStyle w:val="Hyperlink"/>
            <w:rFonts w:ascii="Arial" w:hAnsi="Arial"/>
            <w:sz w:val="20"/>
            <w:lang w:val="en-US"/>
          </w:rPr>
          <w:t>http://industry.panasonic.eu</w:t>
        </w:r>
      </w:hyperlink>
    </w:p>
    <w:p w14:paraId="1C7AA35B" w14:textId="4194E99F" w:rsidR="00194BC6" w:rsidRPr="00752930"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p w14:paraId="27D99986" w14:textId="08D36231" w:rsidR="00194BC6" w:rsidRPr="00752930" w:rsidRDefault="00194BC6" w:rsidP="00691C73">
      <w:pPr>
        <w:pStyle w:val="paragraph"/>
        <w:spacing w:before="0" w:beforeAutospacing="0" w:after="0" w:afterAutospacing="0"/>
        <w:textAlignment w:val="baseline"/>
        <w:rPr>
          <w:rFonts w:ascii="Arial" w:hAnsi="Arial" w:cs="Arial"/>
          <w:color w:val="808080" w:themeColor="background1" w:themeShade="80"/>
          <w:sz w:val="20"/>
          <w:szCs w:val="20"/>
        </w:rPr>
      </w:pPr>
      <w:r w:rsidRPr="00752930">
        <w:rPr>
          <w:rStyle w:val="normaltextrun"/>
          <w:rFonts w:ascii="Arial" w:hAnsi="Arial"/>
          <w:b/>
          <w:color w:val="808080" w:themeColor="background1" w:themeShade="80"/>
          <w:sz w:val="20"/>
          <w:u w:val="single"/>
          <w:lang w:val="en-GB"/>
        </w:rPr>
        <w:t>About the Panasonic Group</w:t>
      </w:r>
    </w:p>
    <w:p w14:paraId="759FFBEA" w14:textId="77777777" w:rsidR="00112D38" w:rsidRPr="00752930" w:rsidRDefault="00194BC6" w:rsidP="00691C73">
      <w:pPr>
        <w:pStyle w:val="paragraph"/>
        <w:spacing w:before="0" w:beforeAutospacing="0" w:after="0" w:afterAutospacing="0"/>
        <w:textAlignment w:val="baseline"/>
        <w:rPr>
          <w:rStyle w:val="scxw234790489"/>
          <w:rFonts w:ascii="Arial" w:hAnsi="Arial" w:cs="Arial"/>
          <w:color w:val="808080" w:themeColor="background1" w:themeShade="80"/>
          <w:sz w:val="20"/>
          <w:szCs w:val="20"/>
        </w:rPr>
      </w:pPr>
      <w:r w:rsidRPr="00752930">
        <w:rPr>
          <w:rStyle w:val="normaltextrun"/>
          <w:rFonts w:ascii="Arial" w:hAnsi="Arial"/>
          <w:color w:val="808080" w:themeColor="background1" w:themeShade="80"/>
          <w:sz w:val="20"/>
          <w:lang w:val="en-US"/>
        </w:rPr>
        <w:t xml:space="preserve">Founded in 1918 and today a global leader in developing innovative technologies and solutions for wide-ranging applications in the consumer electronics, housing, automotive, industry, communications, and energy sectors worldwide, the Panasonic Group switched to an operating company system on April 1, 2022, with Panasonic Holdings Corporation serving as a holding company and eight companies positioned under its umbrella. </w:t>
      </w:r>
      <w:r w:rsidRPr="00752930">
        <w:rPr>
          <w:rFonts w:ascii="Arial" w:hAnsi="Arial"/>
          <w:color w:val="808080" w:themeColor="background1" w:themeShade="80"/>
          <w:sz w:val="20"/>
          <w:lang w:val="en-US"/>
        </w:rPr>
        <w:br/>
      </w:r>
    </w:p>
    <w:p w14:paraId="61E37DBF" w14:textId="1D057681" w:rsidR="00194BC6" w:rsidRPr="00752930" w:rsidRDefault="00194BC6" w:rsidP="00691C73">
      <w:pPr>
        <w:pStyle w:val="paragraph"/>
        <w:spacing w:before="0" w:beforeAutospacing="0" w:after="0" w:afterAutospacing="0"/>
        <w:textAlignment w:val="baseline"/>
        <w:rPr>
          <w:rStyle w:val="normaltextrun"/>
          <w:rFonts w:ascii="Arial" w:hAnsi="Arial" w:cs="Arial"/>
          <w:color w:val="808080" w:themeColor="background1" w:themeShade="80"/>
          <w:sz w:val="20"/>
          <w:szCs w:val="20"/>
          <w:u w:val="single"/>
        </w:rPr>
      </w:pPr>
      <w:r w:rsidRPr="00752930">
        <w:rPr>
          <w:rStyle w:val="normaltextrun"/>
          <w:rFonts w:ascii="Arial" w:hAnsi="Arial"/>
          <w:color w:val="808080" w:themeColor="background1" w:themeShade="80"/>
          <w:sz w:val="20"/>
          <w:lang w:val="en-US"/>
        </w:rPr>
        <w:t xml:space="preserve">The Group reported consolidated net sales of </w:t>
      </w:r>
      <w:r w:rsidRPr="00752930">
        <w:rPr>
          <w:rStyle w:val="normaltextrun"/>
          <w:rFonts w:ascii="Arial" w:hAnsi="Arial"/>
          <w:color w:val="808080" w:themeColor="background1" w:themeShade="80"/>
          <w:sz w:val="20"/>
          <w:lang w:val="en-GB"/>
        </w:rPr>
        <w:t>Euro 59.40 billion (</w:t>
      </w:r>
      <w:r w:rsidRPr="00752930">
        <w:rPr>
          <w:rStyle w:val="normaltextrun"/>
          <w:rFonts w:ascii="Arial" w:hAnsi="Arial"/>
          <w:color w:val="808080" w:themeColor="background1" w:themeShade="80"/>
          <w:sz w:val="20"/>
          <w:lang w:val="en-US"/>
        </w:rPr>
        <w:t>8,378.9 billion yen) for the year ended March 31, 2023. To learn more about the Panasonic Group, please visit</w:t>
      </w:r>
      <w:r w:rsidRPr="00752930">
        <w:rPr>
          <w:rStyle w:val="normaltextrun"/>
          <w:rFonts w:ascii="Arial" w:hAnsi="Arial"/>
          <w:color w:val="808080" w:themeColor="background1" w:themeShade="80"/>
          <w:sz w:val="20"/>
          <w:lang w:val="en-GB"/>
        </w:rPr>
        <w:t xml:space="preserve">: </w:t>
      </w:r>
      <w:hyperlink r:id="rId20" w:tgtFrame="_blank" w:history="1">
        <w:r w:rsidRPr="00752930">
          <w:rPr>
            <w:rStyle w:val="normaltextrun"/>
            <w:rFonts w:ascii="Arial" w:hAnsi="Arial"/>
            <w:color w:val="808080" w:themeColor="background1" w:themeShade="80"/>
            <w:sz w:val="20"/>
            <w:u w:val="single"/>
            <w:lang w:val="en-GB"/>
          </w:rPr>
          <w:t>https://holdings.panasonic/global/</w:t>
        </w:r>
      </w:hyperlink>
    </w:p>
    <w:bookmarkEnd w:id="0"/>
    <w:p w14:paraId="31AB223A" w14:textId="77777777" w:rsidR="004132C9" w:rsidRPr="00752930" w:rsidRDefault="004132C9" w:rsidP="00691C73">
      <w:pPr>
        <w:pStyle w:val="paragraph"/>
        <w:spacing w:before="0" w:beforeAutospacing="0" w:after="0" w:afterAutospacing="0"/>
        <w:textAlignment w:val="baseline"/>
        <w:rPr>
          <w:rFonts w:ascii="Arial" w:hAnsi="Arial" w:cs="Arial"/>
          <w:color w:val="808080" w:themeColor="background1" w:themeShade="80"/>
          <w:sz w:val="20"/>
          <w:szCs w:val="20"/>
          <w:lang w:val="en-US"/>
        </w:rPr>
      </w:pPr>
    </w:p>
    <w:sectPr w:rsidR="004132C9" w:rsidRPr="00752930" w:rsidSect="00305A24">
      <w:footerReference w:type="default" r:id="rId21"/>
      <w:type w:val="continuous"/>
      <w:pgSz w:w="11906" w:h="16838"/>
      <w:pgMar w:top="720" w:right="3686" w:bottom="720" w:left="72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3D6F93" w14:textId="77777777" w:rsidR="008A29EA" w:rsidRDefault="008A29EA">
      <w:r>
        <w:separator/>
      </w:r>
    </w:p>
  </w:endnote>
  <w:endnote w:type="continuationSeparator" w:id="0">
    <w:p w14:paraId="7631CD62" w14:textId="77777777" w:rsidR="008A29EA" w:rsidRDefault="008A29EA">
      <w:r>
        <w:continuationSeparator/>
      </w:r>
    </w:p>
  </w:endnote>
  <w:endnote w:type="continuationNotice" w:id="1">
    <w:p w14:paraId="1456BC35" w14:textId="77777777" w:rsidR="008A29EA" w:rsidRDefault="008A29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ABFDB" w14:textId="77777777" w:rsidR="00BB18EC" w:rsidRDefault="00BB18EC">
    <w:pPr>
      <w:pStyle w:val="Fuzeile"/>
      <w:tabs>
        <w:tab w:val="clear" w:pos="4536"/>
        <w:tab w:val="clear" w:pos="9072"/>
        <w:tab w:val="left" w:pos="1276"/>
        <w:tab w:val="left" w:pos="3799"/>
        <w:tab w:val="left" w:pos="5897"/>
        <w:tab w:val="left" w:pos="7201"/>
        <w:tab w:val="left" w:pos="8335"/>
      </w:tabs>
      <w:rPr>
        <w:w w:val="90"/>
        <w:sz w:val="14"/>
      </w:rPr>
    </w:pPr>
    <w:r>
      <w:rPr>
        <w:sz w:val="14"/>
      </w:rPr>
      <w:t xml:space="preserve">Por la presente se confirma que solo se aplican las condiciones de venta y entrega de Panasonic Electric Works </w:t>
    </w:r>
    <w:proofErr w:type="spellStart"/>
    <w:r>
      <w:rPr>
        <w:sz w:val="14"/>
      </w:rPr>
      <w:t>Europe</w:t>
    </w:r>
    <w:proofErr w:type="spellEnd"/>
    <w:r>
      <w:rPr>
        <w:sz w:val="14"/>
      </w:rPr>
      <w:t xml:space="preserve"> AG que aparecen en el anexo de este formulario. Cualquier otra condición impuesta por el consumidor solo será vinculante para PEW </w:t>
    </w:r>
    <w:proofErr w:type="spellStart"/>
    <w:r>
      <w:rPr>
        <w:sz w:val="14"/>
      </w:rPr>
      <w:t>Europe</w:t>
    </w:r>
    <w:proofErr w:type="spellEnd"/>
    <w:r>
      <w:rPr>
        <w:sz w:val="14"/>
      </w:rPr>
      <w:t xml:space="preserve"> AG si ha sido aceptada y confirmada por PEW </w:t>
    </w:r>
    <w:proofErr w:type="spellStart"/>
    <w:r>
      <w:rPr>
        <w:sz w:val="14"/>
      </w:rPr>
      <w:t>Europe</w:t>
    </w:r>
    <w:proofErr w:type="spellEnd"/>
    <w:r>
      <w:rPr>
        <w:sz w:val="14"/>
      </w:rPr>
      <w:t xml:space="preserve"> AG por escrito.</w:t>
    </w:r>
  </w:p>
  <w:p w14:paraId="290F11C5" w14:textId="77777777" w:rsidR="00BB18EC" w:rsidRDefault="007628C4">
    <w:pPr>
      <w:pStyle w:val="Fuzeile"/>
      <w:tabs>
        <w:tab w:val="clear" w:pos="4536"/>
        <w:tab w:val="clear" w:pos="9072"/>
        <w:tab w:val="left" w:pos="1276"/>
        <w:tab w:val="left" w:pos="3799"/>
        <w:tab w:val="left" w:pos="5897"/>
        <w:tab w:val="left" w:pos="7201"/>
        <w:tab w:val="left" w:pos="8335"/>
      </w:tabs>
      <w:rPr>
        <w:w w:val="80"/>
        <w:sz w:val="14"/>
      </w:rPr>
    </w:pPr>
    <w:r>
      <w:rPr>
        <w:noProof/>
        <w:sz w:val="14"/>
      </w:rPr>
      <mc:AlternateContent>
        <mc:Choice Requires="wps">
          <w:drawing>
            <wp:anchor distT="0" distB="0" distL="114300" distR="114300" simplePos="0" relativeHeight="251658240" behindDoc="0" locked="0" layoutInCell="1" allowOverlap="1" wp14:anchorId="7C2F828B" wp14:editId="45AFF659">
              <wp:simplePos x="0" y="0"/>
              <wp:positionH relativeFrom="column">
                <wp:posOffset>-28575</wp:posOffset>
              </wp:positionH>
              <wp:positionV relativeFrom="paragraph">
                <wp:posOffset>13970</wp:posOffset>
              </wp:positionV>
              <wp:extent cx="6069330" cy="6350"/>
              <wp:effectExtent l="0" t="0" r="0" b="0"/>
              <wp:wrapNone/>
              <wp:docPr id="1" name="Freihandform: 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9330" cy="6350"/>
                      </a:xfrm>
                      <a:custGeom>
                        <a:avLst/>
                        <a:gdLst>
                          <a:gd name="T0" fmla="*/ 0 w 9558"/>
                          <a:gd name="T1" fmla="*/ 10 h 10"/>
                          <a:gd name="T2" fmla="*/ 9558 w 9558"/>
                          <a:gd name="T3" fmla="*/ 0 h 10"/>
                        </a:gdLst>
                        <a:ahLst/>
                        <a:cxnLst>
                          <a:cxn ang="0">
                            <a:pos x="T0" y="T1"/>
                          </a:cxn>
                          <a:cxn ang="0">
                            <a:pos x="T2" y="T3"/>
                          </a:cxn>
                        </a:cxnLst>
                        <a:rect l="0" t="0" r="r" b="b"/>
                        <a:pathLst>
                          <a:path w="9558" h="10">
                            <a:moveTo>
                              <a:pt x="0" y="10"/>
                            </a:moveTo>
                            <a:lnTo>
                              <a:pt x="9558" y="0"/>
                            </a:lnTo>
                          </a:path>
                        </a:pathLst>
                      </a:custGeom>
                      <a:noFill/>
                      <a:ln w="9525">
                        <a:solidFill>
                          <a:srgbClr val="0067AC"/>
                        </a:solidFill>
                        <a:round/>
                        <a:headEnd type="none" w="med" len="med"/>
                        <a:tailEnd type="none" w="med" len="med"/>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7D68C3" id="Freihandform: Form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25pt,1.6pt,475.65pt,1.1pt" coordsize="95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" filled="f" strokecolor="#0067ac">
              <v:path arrowok="t" o:connecttype="custom" o:connectlocs="0,6350;6069330,0" o:connectangles="0,0"/>
            </v:polyline>
          </w:pict>
        </mc:Fallback>
      </mc:AlternateContent>
    </w:r>
  </w:p>
  <w:p w14:paraId="42298AE8"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b/>
        <w:sz w:val="14"/>
      </w:rPr>
      <w:t xml:space="preserve">Panasonic Electric Works </w:t>
    </w:r>
    <w:proofErr w:type="spellStart"/>
    <w:r>
      <w:rPr>
        <w:b/>
        <w:sz w:val="14"/>
      </w:rPr>
      <w:t>Europe</w:t>
    </w:r>
    <w:proofErr w:type="spellEnd"/>
    <w:r>
      <w:rPr>
        <w:b/>
        <w:sz w:val="14"/>
      </w:rPr>
      <w:t xml:space="preserve"> AG</w:t>
    </w:r>
    <w:r>
      <w:rPr>
        <w:sz w:val="14"/>
      </w:rPr>
      <w:tab/>
    </w:r>
  </w:p>
  <w:p w14:paraId="4EC2C60A"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Am </w:t>
    </w:r>
    <w:proofErr w:type="spellStart"/>
    <w:r>
      <w:rPr>
        <w:sz w:val="14"/>
      </w:rPr>
      <w:t>Stieglacker</w:t>
    </w:r>
    <w:proofErr w:type="spellEnd"/>
    <w:r>
      <w:rPr>
        <w:sz w:val="14"/>
      </w:rPr>
      <w:tab/>
      <w:t xml:space="preserve">Consejo de supervisión: Y. </w:t>
    </w:r>
    <w:proofErr w:type="spellStart"/>
    <w:r>
      <w:rPr>
        <w:sz w:val="14"/>
      </w:rPr>
      <w:t>Kimoto</w:t>
    </w:r>
    <w:proofErr w:type="spellEnd"/>
    <w:r>
      <w:rPr>
        <w:sz w:val="14"/>
      </w:rPr>
      <w:t xml:space="preserve"> (Presidente) </w:t>
    </w:r>
    <w:r>
      <w:rPr>
        <w:sz w:val="14"/>
      </w:rPr>
      <w:tab/>
    </w:r>
    <w:proofErr w:type="spellStart"/>
    <w:r>
      <w:rPr>
        <w:sz w:val="14"/>
      </w:rPr>
      <w:t>Commerzbank</w:t>
    </w:r>
    <w:proofErr w:type="spellEnd"/>
    <w:r>
      <w:rPr>
        <w:sz w:val="14"/>
      </w:rPr>
      <w:t xml:space="preserve"> </w:t>
    </w:r>
    <w:proofErr w:type="spellStart"/>
    <w:r>
      <w:rPr>
        <w:sz w:val="14"/>
      </w:rPr>
      <w:t>München</w:t>
    </w:r>
    <w:proofErr w:type="spellEnd"/>
    <w:r>
      <w:rPr>
        <w:sz w:val="14"/>
      </w:rPr>
      <w:t xml:space="preserve"> </w:t>
    </w:r>
    <w:proofErr w:type="spellStart"/>
    <w:r>
      <w:rPr>
        <w:sz w:val="14"/>
      </w:rPr>
      <w:t>n°</w:t>
    </w:r>
    <w:proofErr w:type="spellEnd"/>
    <w:r>
      <w:rPr>
        <w:sz w:val="14"/>
      </w:rPr>
      <w:t xml:space="preserve"> cuenta: 225 278 100 BLZ 700 400 41  </w:t>
    </w:r>
    <w:r>
      <w:rPr>
        <w:sz w:val="14"/>
      </w:rPr>
      <w:tab/>
      <w:t>HRB 73 646 Múnich 05.06.84</w:t>
    </w:r>
  </w:p>
  <w:p w14:paraId="21344CB8" w14:textId="6B7C7F5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85276 </w:t>
    </w:r>
    <w:proofErr w:type="spellStart"/>
    <w:r>
      <w:rPr>
        <w:sz w:val="14"/>
      </w:rPr>
      <w:t>Pfaffenhofen</w:t>
    </w:r>
    <w:proofErr w:type="spellEnd"/>
    <w:r>
      <w:rPr>
        <w:sz w:val="14"/>
      </w:rPr>
      <w:tab/>
      <w:t>Junta Ejecutiva: Dr. E. Weber (Presidente)</w:t>
    </w:r>
    <w:r>
      <w:rPr>
        <w:sz w:val="14"/>
      </w:rPr>
      <w:tab/>
      <w:t>IBAN: DE83 7004 0041 0225 2781 00</w:t>
    </w:r>
    <w:r>
      <w:rPr>
        <w:sz w:val="14"/>
      </w:rPr>
      <w:tab/>
      <w:t xml:space="preserve">BIC: COBADEFFXXX </w:t>
    </w:r>
    <w:r>
      <w:rPr>
        <w:sz w:val="14"/>
      </w:rPr>
      <w:tab/>
    </w:r>
    <w:r>
      <w:rPr>
        <w:sz w:val="14"/>
      </w:rPr>
      <w:tab/>
      <w:t>NIF-IVA: DE 131165878</w:t>
    </w:r>
  </w:p>
  <w:p w14:paraId="6E6FF593" w14:textId="5010E7A5" w:rsidR="00BB18EC" w:rsidRPr="00DF1CC6" w:rsidRDefault="00BB18EC">
    <w:pPr>
      <w:pStyle w:val="Fuzeile"/>
      <w:tabs>
        <w:tab w:val="clear" w:pos="4536"/>
        <w:tab w:val="clear" w:pos="9072"/>
        <w:tab w:val="left" w:pos="1134"/>
        <w:tab w:val="left" w:pos="3402"/>
        <w:tab w:val="left" w:pos="5529"/>
        <w:tab w:val="left" w:pos="6804"/>
        <w:tab w:val="left" w:pos="7938"/>
      </w:tabs>
      <w:rPr>
        <w:w w:val="80"/>
        <w:sz w:val="14"/>
      </w:rPr>
    </w:pPr>
    <w:r>
      <w:rPr>
        <w:sz w:val="14"/>
      </w:rPr>
      <w:t xml:space="preserve">Alemania </w:t>
    </w:r>
    <w:r>
      <w:rPr>
        <w:sz w:val="14"/>
      </w:rPr>
      <w:tab/>
      <w:t xml:space="preserve">Y. </w:t>
    </w:r>
    <w:proofErr w:type="spellStart"/>
    <w:r>
      <w:rPr>
        <w:sz w:val="14"/>
      </w:rPr>
      <w:t>Noka</w:t>
    </w:r>
    <w:proofErr w:type="spellEnd"/>
    <w:r>
      <w:rPr>
        <w:sz w:val="14"/>
      </w:rPr>
      <w:t xml:space="preserve">, J. </w:t>
    </w:r>
    <w:proofErr w:type="spellStart"/>
    <w:r>
      <w:rPr>
        <w:sz w:val="14"/>
      </w:rPr>
      <w:t>Spatz</w:t>
    </w:r>
    <w:proofErr w:type="spellEnd"/>
    <w:r>
      <w:rPr>
        <w:sz w:val="14"/>
      </w:rPr>
      <w:t xml:space="preserve">, H. </w:t>
    </w:r>
    <w:proofErr w:type="spellStart"/>
    <w:r>
      <w:rPr>
        <w:sz w:val="14"/>
      </w:rPr>
      <w:t>Takano</w:t>
    </w:r>
    <w:proofErr w:type="spellEnd"/>
    <w:r>
      <w:rPr>
        <w:sz w:val="14"/>
      </w:rPr>
      <w:t xml:space="preserve">, T. </w:t>
    </w:r>
    <w:proofErr w:type="spellStart"/>
    <w:r>
      <w:rPr>
        <w:sz w:val="14"/>
      </w:rPr>
      <w:t>Yokota</w:t>
    </w:r>
    <w:proofErr w:type="spellEnd"/>
    <w:r>
      <w:rPr>
        <w:sz w:val="14"/>
      </w:rPr>
      <w:t xml:space="preserve"> </w:t>
    </w:r>
    <w:r>
      <w:rPr>
        <w:sz w:val="14"/>
      </w:rPr>
      <w:tab/>
    </w:r>
    <w:r>
      <w:rPr>
        <w:sz w:val="14"/>
      </w:rPr>
      <w:tab/>
    </w:r>
    <w:proofErr w:type="spellStart"/>
    <w:r>
      <w:rPr>
        <w:sz w:val="14"/>
      </w:rPr>
      <w:t>Hypovereinsbank</w:t>
    </w:r>
    <w:proofErr w:type="spellEnd"/>
    <w:r>
      <w:rPr>
        <w:sz w:val="14"/>
      </w:rPr>
      <w:t xml:space="preserve"> </w:t>
    </w:r>
    <w:proofErr w:type="spellStart"/>
    <w:r>
      <w:rPr>
        <w:sz w:val="14"/>
      </w:rPr>
      <w:t>München</w:t>
    </w:r>
    <w:proofErr w:type="spellEnd"/>
    <w:r>
      <w:rPr>
        <w:sz w:val="14"/>
      </w:rPr>
      <w:t xml:space="preserve"> </w:t>
    </w:r>
    <w:proofErr w:type="spellStart"/>
    <w:r>
      <w:rPr>
        <w:sz w:val="14"/>
      </w:rPr>
      <w:t>n°cuenta</w:t>
    </w:r>
    <w:proofErr w:type="spellEnd"/>
    <w:r>
      <w:rPr>
        <w:sz w:val="14"/>
      </w:rPr>
      <w:t>: 42 649 775</w:t>
    </w:r>
    <w:r>
      <w:rPr>
        <w:sz w:val="14"/>
      </w:rPr>
      <w:tab/>
      <w:t xml:space="preserve">BLZ 700 202 70 </w:t>
    </w:r>
    <w:r>
      <w:rPr>
        <w:sz w:val="14"/>
      </w:rPr>
      <w:tab/>
      <w:t>NIF-IVA: 156/115/31009</w:t>
    </w:r>
  </w:p>
  <w:p w14:paraId="582CF439" w14:textId="77777777" w:rsidR="00BB18EC" w:rsidRDefault="00BB18EC">
    <w:pPr>
      <w:pStyle w:val="Fuzeile"/>
      <w:tabs>
        <w:tab w:val="clear" w:pos="4536"/>
        <w:tab w:val="clear" w:pos="9072"/>
        <w:tab w:val="left" w:pos="1134"/>
        <w:tab w:val="left" w:pos="3402"/>
        <w:tab w:val="left" w:pos="5529"/>
        <w:tab w:val="left" w:pos="6804"/>
        <w:tab w:val="left" w:pos="7938"/>
      </w:tabs>
      <w:rPr>
        <w:w w:val="80"/>
        <w:sz w:val="14"/>
      </w:rPr>
    </w:pPr>
    <w:r>
      <w:rPr>
        <w:b/>
        <w:sz w:val="14"/>
      </w:rPr>
      <w:t>www.panasonic-electric-works.com</w:t>
    </w:r>
    <w:r>
      <w:rPr>
        <w:sz w:val="14"/>
      </w:rPr>
      <w:tab/>
      <w:t xml:space="preserve">IBAN: DE38 7002 0270 0042 6497 75 </w:t>
    </w:r>
    <w:r>
      <w:rPr>
        <w:sz w:val="14"/>
      </w:rPr>
      <w:tab/>
      <w:t>BIC: HYVEDEMMXXX</w:t>
    </w:r>
    <w:r>
      <w:rP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EC3AB" w14:textId="2EBECFB2" w:rsidR="0069174A" w:rsidRPr="005B53BB" w:rsidRDefault="0069174A" w:rsidP="005B53BB">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5E5F8" w14:textId="77777777" w:rsidR="008A29EA" w:rsidRDefault="008A29EA">
      <w:r>
        <w:separator/>
      </w:r>
    </w:p>
  </w:footnote>
  <w:footnote w:type="continuationSeparator" w:id="0">
    <w:p w14:paraId="1E50348A" w14:textId="77777777" w:rsidR="008A29EA" w:rsidRDefault="008A29EA">
      <w:r>
        <w:continuationSeparator/>
      </w:r>
    </w:p>
  </w:footnote>
  <w:footnote w:type="continuationNotice" w:id="1">
    <w:p w14:paraId="3B5A7415" w14:textId="77777777" w:rsidR="008A29EA" w:rsidRDefault="008A29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05542" w14:textId="0C5F19CC" w:rsidR="006C7EA8" w:rsidRDefault="006C7EA8" w:rsidP="001F467D">
    <w:pPr>
      <w:pStyle w:val="Kopfzeile"/>
      <w:ind w:left="-73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BC31" w14:textId="2CF37C94" w:rsidR="00BB18EC" w:rsidRPr="005D60CC" w:rsidRDefault="00B57AA2" w:rsidP="005D60CC">
    <w:pPr>
      <w:tabs>
        <w:tab w:val="right" w:pos="9640"/>
      </w:tabs>
      <w:spacing w:line="240" w:lineRule="atLeast"/>
      <w:rPr>
        <w:sz w:val="16"/>
      </w:rPr>
    </w:pPr>
    <w:r>
      <w:rPr>
        <w:noProof/>
        <w:sz w:val="16"/>
      </w:rPr>
      <w:drawing>
        <wp:inline distT="0" distB="0" distL="0" distR="0" wp14:anchorId="2B3EBDF0" wp14:editId="21724913">
          <wp:extent cx="7559040" cy="1118616"/>
          <wp:effectExtent l="0" t="0" r="381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559040" cy="1118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52C5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5582EFB"/>
    <w:multiLevelType w:val="hybridMultilevel"/>
    <w:tmpl w:val="FA5C4712"/>
    <w:lvl w:ilvl="0" w:tplc="04070005">
      <w:start w:val="1"/>
      <w:numFmt w:val="bullet"/>
      <w:lvlText w:val=""/>
      <w:lvlJc w:val="left"/>
      <w:pPr>
        <w:ind w:left="777" w:hanging="360"/>
      </w:pPr>
      <w:rPr>
        <w:rFonts w:ascii="Wingdings" w:hAnsi="Wingdings" w:hint="default"/>
      </w:rPr>
    </w:lvl>
    <w:lvl w:ilvl="1" w:tplc="04070003" w:tentative="1">
      <w:start w:val="1"/>
      <w:numFmt w:val="bullet"/>
      <w:lvlText w:val="o"/>
      <w:lvlJc w:val="left"/>
      <w:pPr>
        <w:ind w:left="1497" w:hanging="360"/>
      </w:pPr>
      <w:rPr>
        <w:rFonts w:ascii="Courier New" w:hAnsi="Courier New" w:cs="Courier New" w:hint="default"/>
      </w:rPr>
    </w:lvl>
    <w:lvl w:ilvl="2" w:tplc="04070005" w:tentative="1">
      <w:start w:val="1"/>
      <w:numFmt w:val="bullet"/>
      <w:lvlText w:val=""/>
      <w:lvlJc w:val="left"/>
      <w:pPr>
        <w:ind w:left="2217" w:hanging="360"/>
      </w:pPr>
      <w:rPr>
        <w:rFonts w:ascii="Wingdings" w:hAnsi="Wingdings" w:hint="default"/>
      </w:rPr>
    </w:lvl>
    <w:lvl w:ilvl="3" w:tplc="04070001" w:tentative="1">
      <w:start w:val="1"/>
      <w:numFmt w:val="bullet"/>
      <w:lvlText w:val=""/>
      <w:lvlJc w:val="left"/>
      <w:pPr>
        <w:ind w:left="2937" w:hanging="360"/>
      </w:pPr>
      <w:rPr>
        <w:rFonts w:ascii="Symbol" w:hAnsi="Symbol" w:hint="default"/>
      </w:rPr>
    </w:lvl>
    <w:lvl w:ilvl="4" w:tplc="04070003" w:tentative="1">
      <w:start w:val="1"/>
      <w:numFmt w:val="bullet"/>
      <w:lvlText w:val="o"/>
      <w:lvlJc w:val="left"/>
      <w:pPr>
        <w:ind w:left="3657" w:hanging="360"/>
      </w:pPr>
      <w:rPr>
        <w:rFonts w:ascii="Courier New" w:hAnsi="Courier New" w:cs="Courier New" w:hint="default"/>
      </w:rPr>
    </w:lvl>
    <w:lvl w:ilvl="5" w:tplc="04070005" w:tentative="1">
      <w:start w:val="1"/>
      <w:numFmt w:val="bullet"/>
      <w:lvlText w:val=""/>
      <w:lvlJc w:val="left"/>
      <w:pPr>
        <w:ind w:left="4377" w:hanging="360"/>
      </w:pPr>
      <w:rPr>
        <w:rFonts w:ascii="Wingdings" w:hAnsi="Wingdings" w:hint="default"/>
      </w:rPr>
    </w:lvl>
    <w:lvl w:ilvl="6" w:tplc="04070001" w:tentative="1">
      <w:start w:val="1"/>
      <w:numFmt w:val="bullet"/>
      <w:lvlText w:val=""/>
      <w:lvlJc w:val="left"/>
      <w:pPr>
        <w:ind w:left="5097" w:hanging="360"/>
      </w:pPr>
      <w:rPr>
        <w:rFonts w:ascii="Symbol" w:hAnsi="Symbol" w:hint="default"/>
      </w:rPr>
    </w:lvl>
    <w:lvl w:ilvl="7" w:tplc="04070003" w:tentative="1">
      <w:start w:val="1"/>
      <w:numFmt w:val="bullet"/>
      <w:lvlText w:val="o"/>
      <w:lvlJc w:val="left"/>
      <w:pPr>
        <w:ind w:left="5817" w:hanging="360"/>
      </w:pPr>
      <w:rPr>
        <w:rFonts w:ascii="Courier New" w:hAnsi="Courier New" w:cs="Courier New" w:hint="default"/>
      </w:rPr>
    </w:lvl>
    <w:lvl w:ilvl="8" w:tplc="04070005" w:tentative="1">
      <w:start w:val="1"/>
      <w:numFmt w:val="bullet"/>
      <w:lvlText w:val=""/>
      <w:lvlJc w:val="left"/>
      <w:pPr>
        <w:ind w:left="6537" w:hanging="360"/>
      </w:pPr>
      <w:rPr>
        <w:rFonts w:ascii="Wingdings" w:hAnsi="Wingdings" w:hint="default"/>
      </w:rPr>
    </w:lvl>
  </w:abstractNum>
  <w:abstractNum w:abstractNumId="2" w15:restartNumberingAfterBreak="0">
    <w:nsid w:val="465F6525"/>
    <w:multiLevelType w:val="multilevel"/>
    <w:tmpl w:val="0056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E00391"/>
    <w:multiLevelType w:val="hybridMultilevel"/>
    <w:tmpl w:val="1B4EFDE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34269856">
    <w:abstractNumId w:val="0"/>
  </w:num>
  <w:num w:numId="2" w16cid:durableId="824128015">
    <w:abstractNumId w:val="1"/>
  </w:num>
  <w:num w:numId="3" w16cid:durableId="769080879">
    <w:abstractNumId w:val="3"/>
  </w:num>
  <w:num w:numId="4" w16cid:durableId="245262975">
    <w:abstractNumId w:val="2"/>
    <w:lvlOverride w:ilvl="0">
      <w:startOverride w:val="1"/>
    </w:lvlOverride>
  </w:num>
  <w:num w:numId="5" w16cid:durableId="1787966826">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activeWritingStyle w:appName="MSWord" w:lang="de-DE" w:vendorID="9" w:dllVersion="512" w:checkStyle="1"/>
  <w:proofState w:spelling="clean"/>
  <w:attachedTemplate r:id="rId1"/>
  <w:defaultTabStop w:val="737"/>
  <w:hyphenationZone w:val="425"/>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6AC"/>
    <w:rsid w:val="00006103"/>
    <w:rsid w:val="00007173"/>
    <w:rsid w:val="00021D36"/>
    <w:rsid w:val="00025136"/>
    <w:rsid w:val="00051151"/>
    <w:rsid w:val="000526E5"/>
    <w:rsid w:val="00056F58"/>
    <w:rsid w:val="0006204E"/>
    <w:rsid w:val="00080E8B"/>
    <w:rsid w:val="000951D4"/>
    <w:rsid w:val="000B0CFC"/>
    <w:rsid w:val="000D607E"/>
    <w:rsid w:val="000D68A8"/>
    <w:rsid w:val="000E23D8"/>
    <w:rsid w:val="000E3496"/>
    <w:rsid w:val="000F58FB"/>
    <w:rsid w:val="00102127"/>
    <w:rsid w:val="0010288D"/>
    <w:rsid w:val="00107307"/>
    <w:rsid w:val="00112D38"/>
    <w:rsid w:val="0013291B"/>
    <w:rsid w:val="00142F2B"/>
    <w:rsid w:val="001432A9"/>
    <w:rsid w:val="00156EC4"/>
    <w:rsid w:val="00163A4F"/>
    <w:rsid w:val="00163D3E"/>
    <w:rsid w:val="0017684F"/>
    <w:rsid w:val="001771F8"/>
    <w:rsid w:val="00180036"/>
    <w:rsid w:val="0019367A"/>
    <w:rsid w:val="00194BC6"/>
    <w:rsid w:val="00194C48"/>
    <w:rsid w:val="001A7296"/>
    <w:rsid w:val="001B4CFB"/>
    <w:rsid w:val="001C7A81"/>
    <w:rsid w:val="001E3908"/>
    <w:rsid w:val="001E6DF7"/>
    <w:rsid w:val="001E6FB7"/>
    <w:rsid w:val="001F2EDB"/>
    <w:rsid w:val="001F31C0"/>
    <w:rsid w:val="001F32B5"/>
    <w:rsid w:val="001F467D"/>
    <w:rsid w:val="0020160A"/>
    <w:rsid w:val="00206877"/>
    <w:rsid w:val="00206D5B"/>
    <w:rsid w:val="0022476E"/>
    <w:rsid w:val="002370F6"/>
    <w:rsid w:val="00250A9B"/>
    <w:rsid w:val="00252483"/>
    <w:rsid w:val="00253A0F"/>
    <w:rsid w:val="002621F3"/>
    <w:rsid w:val="002641D4"/>
    <w:rsid w:val="00267718"/>
    <w:rsid w:val="00274F4F"/>
    <w:rsid w:val="0029168F"/>
    <w:rsid w:val="002943EF"/>
    <w:rsid w:val="002A088F"/>
    <w:rsid w:val="002A0B6A"/>
    <w:rsid w:val="002A664B"/>
    <w:rsid w:val="002C4811"/>
    <w:rsid w:val="002C7DEC"/>
    <w:rsid w:val="00305A24"/>
    <w:rsid w:val="003076AC"/>
    <w:rsid w:val="00316C3E"/>
    <w:rsid w:val="003417FF"/>
    <w:rsid w:val="00342A0E"/>
    <w:rsid w:val="00365EC9"/>
    <w:rsid w:val="00370573"/>
    <w:rsid w:val="00375C75"/>
    <w:rsid w:val="003A5394"/>
    <w:rsid w:val="003B2846"/>
    <w:rsid w:val="003C4F2F"/>
    <w:rsid w:val="003E489B"/>
    <w:rsid w:val="003F1963"/>
    <w:rsid w:val="00400B20"/>
    <w:rsid w:val="004030A3"/>
    <w:rsid w:val="00403EFD"/>
    <w:rsid w:val="0040434F"/>
    <w:rsid w:val="004132C9"/>
    <w:rsid w:val="00413994"/>
    <w:rsid w:val="00451ADF"/>
    <w:rsid w:val="00451ED1"/>
    <w:rsid w:val="00460462"/>
    <w:rsid w:val="00481780"/>
    <w:rsid w:val="00493396"/>
    <w:rsid w:val="0049583E"/>
    <w:rsid w:val="004A5463"/>
    <w:rsid w:val="004B5683"/>
    <w:rsid w:val="004B6AB0"/>
    <w:rsid w:val="004B7647"/>
    <w:rsid w:val="004C41DA"/>
    <w:rsid w:val="004C67FE"/>
    <w:rsid w:val="004E3FD0"/>
    <w:rsid w:val="00504188"/>
    <w:rsid w:val="005053DB"/>
    <w:rsid w:val="005065BA"/>
    <w:rsid w:val="00514D8A"/>
    <w:rsid w:val="00536576"/>
    <w:rsid w:val="00540521"/>
    <w:rsid w:val="00544F1C"/>
    <w:rsid w:val="00557950"/>
    <w:rsid w:val="0056185B"/>
    <w:rsid w:val="00565DE9"/>
    <w:rsid w:val="00570272"/>
    <w:rsid w:val="00571A49"/>
    <w:rsid w:val="00571ABA"/>
    <w:rsid w:val="00580F3C"/>
    <w:rsid w:val="005879A3"/>
    <w:rsid w:val="00587F1B"/>
    <w:rsid w:val="005960EF"/>
    <w:rsid w:val="00597276"/>
    <w:rsid w:val="005A079A"/>
    <w:rsid w:val="005B11FD"/>
    <w:rsid w:val="005B53BB"/>
    <w:rsid w:val="005C7525"/>
    <w:rsid w:val="005D17BB"/>
    <w:rsid w:val="005D21A8"/>
    <w:rsid w:val="005D60CC"/>
    <w:rsid w:val="005D7704"/>
    <w:rsid w:val="005E0F84"/>
    <w:rsid w:val="005E64B4"/>
    <w:rsid w:val="005F3884"/>
    <w:rsid w:val="00605EE6"/>
    <w:rsid w:val="00652400"/>
    <w:rsid w:val="00666161"/>
    <w:rsid w:val="006824B2"/>
    <w:rsid w:val="0069174A"/>
    <w:rsid w:val="00691C73"/>
    <w:rsid w:val="006958A7"/>
    <w:rsid w:val="00697F6E"/>
    <w:rsid w:val="006A6D15"/>
    <w:rsid w:val="006A707B"/>
    <w:rsid w:val="006B6185"/>
    <w:rsid w:val="006C0CE1"/>
    <w:rsid w:val="006C145C"/>
    <w:rsid w:val="006C7EA8"/>
    <w:rsid w:val="006D2524"/>
    <w:rsid w:val="006D4341"/>
    <w:rsid w:val="006E7F5A"/>
    <w:rsid w:val="006F3B87"/>
    <w:rsid w:val="0070632C"/>
    <w:rsid w:val="00714686"/>
    <w:rsid w:val="00721D60"/>
    <w:rsid w:val="00722593"/>
    <w:rsid w:val="00726A96"/>
    <w:rsid w:val="00731130"/>
    <w:rsid w:val="007359B6"/>
    <w:rsid w:val="007363EC"/>
    <w:rsid w:val="007364E6"/>
    <w:rsid w:val="00741481"/>
    <w:rsid w:val="007458D1"/>
    <w:rsid w:val="00747D27"/>
    <w:rsid w:val="00752930"/>
    <w:rsid w:val="007543E7"/>
    <w:rsid w:val="007547EB"/>
    <w:rsid w:val="007628C4"/>
    <w:rsid w:val="007716C0"/>
    <w:rsid w:val="00776EB4"/>
    <w:rsid w:val="0078032A"/>
    <w:rsid w:val="0078064D"/>
    <w:rsid w:val="00787901"/>
    <w:rsid w:val="00793B92"/>
    <w:rsid w:val="007941B3"/>
    <w:rsid w:val="007A1227"/>
    <w:rsid w:val="007A5ECB"/>
    <w:rsid w:val="007B2FBA"/>
    <w:rsid w:val="007C4BC0"/>
    <w:rsid w:val="007C539E"/>
    <w:rsid w:val="007D4D8D"/>
    <w:rsid w:val="007E2C7E"/>
    <w:rsid w:val="007E7EB8"/>
    <w:rsid w:val="007F0503"/>
    <w:rsid w:val="0080391C"/>
    <w:rsid w:val="00827677"/>
    <w:rsid w:val="00833F36"/>
    <w:rsid w:val="00841EAA"/>
    <w:rsid w:val="00863454"/>
    <w:rsid w:val="00863E2F"/>
    <w:rsid w:val="00866A04"/>
    <w:rsid w:val="00874BF5"/>
    <w:rsid w:val="008A29EA"/>
    <w:rsid w:val="008C14BA"/>
    <w:rsid w:val="008D3686"/>
    <w:rsid w:val="008D371D"/>
    <w:rsid w:val="008D38BC"/>
    <w:rsid w:val="008D4945"/>
    <w:rsid w:val="008E7F3B"/>
    <w:rsid w:val="009231ED"/>
    <w:rsid w:val="009244D3"/>
    <w:rsid w:val="009332F4"/>
    <w:rsid w:val="00951851"/>
    <w:rsid w:val="00970284"/>
    <w:rsid w:val="00982C89"/>
    <w:rsid w:val="00985349"/>
    <w:rsid w:val="00994D4A"/>
    <w:rsid w:val="009975E9"/>
    <w:rsid w:val="009A00FB"/>
    <w:rsid w:val="009A2D27"/>
    <w:rsid w:val="009A4AFF"/>
    <w:rsid w:val="009B3329"/>
    <w:rsid w:val="009B599D"/>
    <w:rsid w:val="009C1422"/>
    <w:rsid w:val="009C2011"/>
    <w:rsid w:val="009D4850"/>
    <w:rsid w:val="009D792D"/>
    <w:rsid w:val="009E3F5A"/>
    <w:rsid w:val="009E4339"/>
    <w:rsid w:val="009E71FA"/>
    <w:rsid w:val="009E7383"/>
    <w:rsid w:val="009F2CA8"/>
    <w:rsid w:val="00A12EE6"/>
    <w:rsid w:val="00A13A62"/>
    <w:rsid w:val="00A13D48"/>
    <w:rsid w:val="00A22A4A"/>
    <w:rsid w:val="00A27379"/>
    <w:rsid w:val="00A324FE"/>
    <w:rsid w:val="00A5124C"/>
    <w:rsid w:val="00A625A5"/>
    <w:rsid w:val="00A712EF"/>
    <w:rsid w:val="00A7302F"/>
    <w:rsid w:val="00A876F6"/>
    <w:rsid w:val="00A90106"/>
    <w:rsid w:val="00A9334B"/>
    <w:rsid w:val="00A961AC"/>
    <w:rsid w:val="00A96E4A"/>
    <w:rsid w:val="00A9721C"/>
    <w:rsid w:val="00A97FB0"/>
    <w:rsid w:val="00AA236F"/>
    <w:rsid w:val="00AA7DE3"/>
    <w:rsid w:val="00AB1070"/>
    <w:rsid w:val="00AB5B51"/>
    <w:rsid w:val="00AB7365"/>
    <w:rsid w:val="00AD0A99"/>
    <w:rsid w:val="00AD5329"/>
    <w:rsid w:val="00AD5E7A"/>
    <w:rsid w:val="00AE016E"/>
    <w:rsid w:val="00AE072C"/>
    <w:rsid w:val="00AE51C8"/>
    <w:rsid w:val="00B01785"/>
    <w:rsid w:val="00B16C1E"/>
    <w:rsid w:val="00B25638"/>
    <w:rsid w:val="00B35EFC"/>
    <w:rsid w:val="00B46282"/>
    <w:rsid w:val="00B508BC"/>
    <w:rsid w:val="00B56624"/>
    <w:rsid w:val="00B57AA2"/>
    <w:rsid w:val="00B608FC"/>
    <w:rsid w:val="00B64360"/>
    <w:rsid w:val="00B673AA"/>
    <w:rsid w:val="00B759A7"/>
    <w:rsid w:val="00B8524A"/>
    <w:rsid w:val="00B9285F"/>
    <w:rsid w:val="00B92BF3"/>
    <w:rsid w:val="00B971F7"/>
    <w:rsid w:val="00BA2D38"/>
    <w:rsid w:val="00BB0D6C"/>
    <w:rsid w:val="00BB18EC"/>
    <w:rsid w:val="00BC521C"/>
    <w:rsid w:val="00BD14B4"/>
    <w:rsid w:val="00BD22DB"/>
    <w:rsid w:val="00BE0545"/>
    <w:rsid w:val="00BF65AD"/>
    <w:rsid w:val="00C006DA"/>
    <w:rsid w:val="00C343AE"/>
    <w:rsid w:val="00C47348"/>
    <w:rsid w:val="00C476F8"/>
    <w:rsid w:val="00C61D9E"/>
    <w:rsid w:val="00C7072F"/>
    <w:rsid w:val="00C81836"/>
    <w:rsid w:val="00C819A1"/>
    <w:rsid w:val="00C875A6"/>
    <w:rsid w:val="00CB535D"/>
    <w:rsid w:val="00CB5FC4"/>
    <w:rsid w:val="00CC014A"/>
    <w:rsid w:val="00CC2008"/>
    <w:rsid w:val="00CC2BAD"/>
    <w:rsid w:val="00CC5FCF"/>
    <w:rsid w:val="00CC73A2"/>
    <w:rsid w:val="00CF299B"/>
    <w:rsid w:val="00CF379C"/>
    <w:rsid w:val="00CF779D"/>
    <w:rsid w:val="00CF7F58"/>
    <w:rsid w:val="00D03837"/>
    <w:rsid w:val="00D3073E"/>
    <w:rsid w:val="00D35288"/>
    <w:rsid w:val="00D36D5C"/>
    <w:rsid w:val="00D41182"/>
    <w:rsid w:val="00D5122F"/>
    <w:rsid w:val="00D52478"/>
    <w:rsid w:val="00D54E49"/>
    <w:rsid w:val="00D5536A"/>
    <w:rsid w:val="00D71DD7"/>
    <w:rsid w:val="00D93D7D"/>
    <w:rsid w:val="00DA4B3E"/>
    <w:rsid w:val="00DB032E"/>
    <w:rsid w:val="00DC256C"/>
    <w:rsid w:val="00DC2CF2"/>
    <w:rsid w:val="00DC480F"/>
    <w:rsid w:val="00DC7F5E"/>
    <w:rsid w:val="00DD2138"/>
    <w:rsid w:val="00DD2FB0"/>
    <w:rsid w:val="00DE1D3D"/>
    <w:rsid w:val="00DE5B90"/>
    <w:rsid w:val="00DE6163"/>
    <w:rsid w:val="00DE6A69"/>
    <w:rsid w:val="00DF1CC6"/>
    <w:rsid w:val="00E11685"/>
    <w:rsid w:val="00E2784D"/>
    <w:rsid w:val="00E31C31"/>
    <w:rsid w:val="00E32FFF"/>
    <w:rsid w:val="00E46D10"/>
    <w:rsid w:val="00E5098D"/>
    <w:rsid w:val="00E50E33"/>
    <w:rsid w:val="00E5379D"/>
    <w:rsid w:val="00E666B4"/>
    <w:rsid w:val="00E710E9"/>
    <w:rsid w:val="00E741A3"/>
    <w:rsid w:val="00E7567B"/>
    <w:rsid w:val="00E81694"/>
    <w:rsid w:val="00E83F4C"/>
    <w:rsid w:val="00E86CF7"/>
    <w:rsid w:val="00EA7DAB"/>
    <w:rsid w:val="00EB1488"/>
    <w:rsid w:val="00ED0A85"/>
    <w:rsid w:val="00EE5CA2"/>
    <w:rsid w:val="00EE7DA3"/>
    <w:rsid w:val="00EF6BDD"/>
    <w:rsid w:val="00F25061"/>
    <w:rsid w:val="00F271A6"/>
    <w:rsid w:val="00F32338"/>
    <w:rsid w:val="00F3367D"/>
    <w:rsid w:val="00F413D1"/>
    <w:rsid w:val="00F50238"/>
    <w:rsid w:val="00F50F36"/>
    <w:rsid w:val="00F555D4"/>
    <w:rsid w:val="00F76E6B"/>
    <w:rsid w:val="00F77BB3"/>
    <w:rsid w:val="00F77D94"/>
    <w:rsid w:val="00F8722C"/>
    <w:rsid w:val="00F95393"/>
    <w:rsid w:val="00F969E6"/>
    <w:rsid w:val="00FA49D6"/>
    <w:rsid w:val="00FB4A81"/>
    <w:rsid w:val="00FC6AA5"/>
    <w:rsid w:val="00FD3531"/>
    <w:rsid w:val="00FE7864"/>
    <w:rsid w:val="00FF09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905D0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lang w:eastAsia="ja-JP"/>
    </w:rPr>
  </w:style>
  <w:style w:type="paragraph" w:styleId="berschrift1">
    <w:name w:val="heading 1"/>
    <w:basedOn w:val="Standard"/>
    <w:next w:val="Standard"/>
    <w:qFormat/>
    <w:pPr>
      <w:keepNext/>
      <w:ind w:right="-1447"/>
      <w:outlineLvl w:val="0"/>
    </w:pPr>
    <w:rPr>
      <w:rFonts w:cs="Arial"/>
      <w:b/>
      <w:bCs/>
      <w:snapToGrid w:val="0"/>
      <w:color w:val="000000"/>
      <w:lang w:eastAsia="de-DE"/>
    </w:rPr>
  </w:style>
  <w:style w:type="paragraph" w:styleId="berschrift2">
    <w:name w:val="heading 2"/>
    <w:basedOn w:val="Standard"/>
    <w:next w:val="Standard"/>
    <w:qFormat/>
    <w:pPr>
      <w:keepNext/>
      <w:outlineLvl w:val="1"/>
    </w:pPr>
    <w:rPr>
      <w:rFonts w:cs="Arial"/>
      <w:b/>
      <w:bCs/>
      <w:snapToGrid w:val="0"/>
      <w:color w:val="000000"/>
      <w:sz w:val="16"/>
      <w:szCs w:val="16"/>
      <w:lang w:eastAsia="de-DE"/>
    </w:rPr>
  </w:style>
  <w:style w:type="paragraph" w:styleId="berschrift3">
    <w:name w:val="heading 3"/>
    <w:basedOn w:val="Standard"/>
    <w:next w:val="Standard"/>
    <w:qFormat/>
    <w:pPr>
      <w:keepNext/>
      <w:outlineLvl w:val="2"/>
    </w:pPr>
    <w:rPr>
      <w:rFonts w:cs="Arial"/>
      <w:b/>
      <w:bCs/>
      <w:snapToGrid w:val="0"/>
      <w:color w:val="000000"/>
      <w:sz w:val="18"/>
      <w:szCs w:val="18"/>
      <w:lang w:eastAsia="de-DE"/>
    </w:rPr>
  </w:style>
  <w:style w:type="paragraph" w:styleId="berschrift4">
    <w:name w:val="heading 4"/>
    <w:basedOn w:val="Standard"/>
    <w:next w:val="Standard"/>
    <w:qFormat/>
    <w:pPr>
      <w:keepNext/>
      <w:outlineLvl w:val="3"/>
    </w:pPr>
    <w:rPr>
      <w:rFonts w:cs="Arial"/>
      <w:b/>
      <w:bCs/>
      <w:snapToGrid w:val="0"/>
      <w:color w:val="000000"/>
      <w:lang w:eastAsia="de-DE"/>
    </w:rPr>
  </w:style>
  <w:style w:type="paragraph" w:styleId="berschrift5">
    <w:name w:val="heading 5"/>
    <w:basedOn w:val="Standard"/>
    <w:next w:val="Standard"/>
    <w:qFormat/>
    <w:pPr>
      <w:keepNext/>
      <w:spacing w:line="240" w:lineRule="atLeast"/>
      <w:outlineLvl w:val="4"/>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rPr>
      <w:rFonts w:ascii="Arial" w:hAnsi="Arial"/>
      <w:sz w:val="20"/>
    </w:rPr>
  </w:style>
  <w:style w:type="paragraph" w:styleId="Sprechblasentext">
    <w:name w:val="Balloon Text"/>
    <w:basedOn w:val="Standard"/>
    <w:semiHidden/>
    <w:rPr>
      <w:rFonts w:ascii="Tahoma" w:hAnsi="Tahoma" w:cs="Tahoma"/>
      <w:sz w:val="16"/>
      <w:szCs w:val="16"/>
    </w:rPr>
  </w:style>
  <w:style w:type="character" w:customStyle="1" w:styleId="FuzeileZchn">
    <w:name w:val="Fußzeile Zchn"/>
    <w:link w:val="Fuzeile"/>
    <w:rsid w:val="00BF65AD"/>
    <w:rPr>
      <w:rFonts w:ascii="Arial" w:hAnsi="Arial"/>
      <w:lang w:eastAsia="ja-JP"/>
    </w:rPr>
  </w:style>
  <w:style w:type="paragraph" w:styleId="Listenabsatz">
    <w:name w:val="List Paragraph"/>
    <w:basedOn w:val="Standard"/>
    <w:uiPriority w:val="34"/>
    <w:qFormat/>
    <w:rsid w:val="00DC480F"/>
    <w:pPr>
      <w:ind w:left="720"/>
      <w:contextualSpacing/>
    </w:pPr>
  </w:style>
  <w:style w:type="paragraph" w:customStyle="1" w:styleId="pressdate">
    <w:name w:val="press_date"/>
    <w:basedOn w:val="Standard"/>
    <w:qFormat/>
    <w:rsid w:val="001E6FB7"/>
    <w:pPr>
      <w:spacing w:before="480" w:after="240"/>
    </w:pPr>
    <w:rPr>
      <w:rFonts w:eastAsia="MS Mincho"/>
      <w:caps/>
      <w:color w:val="7F7F7F" w:themeColor="text1" w:themeTint="80"/>
      <w:sz w:val="18"/>
    </w:rPr>
  </w:style>
  <w:style w:type="paragraph" w:customStyle="1" w:styleId="presssubheadline">
    <w:name w:val="press_subheadline"/>
    <w:basedOn w:val="Standard"/>
    <w:qFormat/>
    <w:rsid w:val="001E6FB7"/>
    <w:pPr>
      <w:spacing w:after="120"/>
    </w:pPr>
    <w:rPr>
      <w:rFonts w:eastAsia="MS Mincho" w:cs="Arial"/>
      <w:color w:val="7F7F7F" w:themeColor="text1" w:themeTint="80"/>
      <w:sz w:val="28"/>
      <w:szCs w:val="28"/>
    </w:rPr>
  </w:style>
  <w:style w:type="paragraph" w:customStyle="1" w:styleId="presscompany-info">
    <w:name w:val="press_company-info"/>
    <w:basedOn w:val="Standard"/>
    <w:qFormat/>
    <w:rsid w:val="001E6FB7"/>
    <w:pPr>
      <w:spacing w:after="120"/>
    </w:pPr>
    <w:rPr>
      <w:rFonts w:eastAsia="MS Mincho"/>
      <w:color w:val="7F7F7F" w:themeColor="text1" w:themeTint="80"/>
      <w:sz w:val="22"/>
    </w:rPr>
  </w:style>
  <w:style w:type="paragraph" w:customStyle="1" w:styleId="paragraph">
    <w:name w:val="paragraph"/>
    <w:basedOn w:val="Standard"/>
    <w:rsid w:val="00194BC6"/>
    <w:pPr>
      <w:spacing w:before="100" w:beforeAutospacing="1" w:after="100" w:afterAutospacing="1"/>
    </w:pPr>
    <w:rPr>
      <w:rFonts w:ascii="Times New Roman" w:hAnsi="Times New Roman"/>
      <w:sz w:val="24"/>
      <w:szCs w:val="24"/>
    </w:rPr>
  </w:style>
  <w:style w:type="character" w:customStyle="1" w:styleId="normaltextrun">
    <w:name w:val="normaltextrun"/>
    <w:basedOn w:val="Absatz-Standardschriftart"/>
    <w:rsid w:val="00194BC6"/>
  </w:style>
  <w:style w:type="character" w:customStyle="1" w:styleId="eop">
    <w:name w:val="eop"/>
    <w:basedOn w:val="Absatz-Standardschriftart"/>
    <w:rsid w:val="00194BC6"/>
  </w:style>
  <w:style w:type="character" w:customStyle="1" w:styleId="scxw234790489">
    <w:name w:val="scxw234790489"/>
    <w:basedOn w:val="Absatz-Standardschriftart"/>
    <w:rsid w:val="00194BC6"/>
  </w:style>
  <w:style w:type="paragraph" w:styleId="berarbeitung">
    <w:name w:val="Revision"/>
    <w:hidden/>
    <w:uiPriority w:val="99"/>
    <w:semiHidden/>
    <w:rsid w:val="006958A7"/>
    <w:rPr>
      <w:rFonts w:ascii="Arial" w:hAnsi="Arial"/>
      <w:lang w:eastAsia="ja-JP"/>
    </w:rPr>
  </w:style>
  <w:style w:type="character" w:customStyle="1" w:styleId="UnresolvedMention1">
    <w:name w:val="Unresolved Mention1"/>
    <w:basedOn w:val="Absatz-Standardschriftart"/>
    <w:uiPriority w:val="99"/>
    <w:rsid w:val="006F3B87"/>
    <w:rPr>
      <w:color w:val="605E5C"/>
      <w:shd w:val="clear" w:color="auto" w:fill="E1DFDD"/>
    </w:rPr>
  </w:style>
  <w:style w:type="character" w:styleId="Kommentarzeichen">
    <w:name w:val="annotation reference"/>
    <w:basedOn w:val="Absatz-Standardschriftart"/>
    <w:uiPriority w:val="99"/>
    <w:semiHidden/>
    <w:unhideWhenUsed/>
    <w:rsid w:val="00970284"/>
    <w:rPr>
      <w:sz w:val="16"/>
      <w:szCs w:val="16"/>
    </w:rPr>
  </w:style>
  <w:style w:type="paragraph" w:styleId="Kommentartext">
    <w:name w:val="annotation text"/>
    <w:basedOn w:val="Standard"/>
    <w:link w:val="KommentartextZchn"/>
    <w:uiPriority w:val="99"/>
    <w:unhideWhenUsed/>
    <w:rsid w:val="00970284"/>
  </w:style>
  <w:style w:type="character" w:customStyle="1" w:styleId="KommentartextZchn">
    <w:name w:val="Kommentartext Zchn"/>
    <w:basedOn w:val="Absatz-Standardschriftart"/>
    <w:link w:val="Kommentartext"/>
    <w:uiPriority w:val="99"/>
    <w:rsid w:val="00970284"/>
    <w:rPr>
      <w:rFonts w:ascii="Arial" w:hAnsi="Arial"/>
      <w:lang w:eastAsia="ja-JP"/>
    </w:rPr>
  </w:style>
  <w:style w:type="paragraph" w:styleId="Kommentarthema">
    <w:name w:val="annotation subject"/>
    <w:basedOn w:val="Kommentartext"/>
    <w:next w:val="Kommentartext"/>
    <w:link w:val="KommentarthemaZchn"/>
    <w:uiPriority w:val="99"/>
    <w:semiHidden/>
    <w:unhideWhenUsed/>
    <w:rsid w:val="00970284"/>
    <w:rPr>
      <w:b/>
      <w:bCs/>
    </w:rPr>
  </w:style>
  <w:style w:type="character" w:customStyle="1" w:styleId="KommentarthemaZchn">
    <w:name w:val="Kommentarthema Zchn"/>
    <w:basedOn w:val="KommentartextZchn"/>
    <w:link w:val="Kommentarthema"/>
    <w:uiPriority w:val="99"/>
    <w:semiHidden/>
    <w:rsid w:val="00970284"/>
    <w:rPr>
      <w:rFonts w:ascii="Arial" w:hAnsi="Arial"/>
      <w:b/>
      <w:bCs/>
      <w:lang w:eastAsia="ja-JP"/>
    </w:rPr>
  </w:style>
  <w:style w:type="character" w:styleId="NichtaufgelsteErwhnung">
    <w:name w:val="Unresolved Mention"/>
    <w:basedOn w:val="Absatz-Standardschriftart"/>
    <w:uiPriority w:val="99"/>
    <w:semiHidden/>
    <w:unhideWhenUsed/>
    <w:rsid w:val="00C47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3433">
      <w:bodyDiv w:val="1"/>
      <w:marLeft w:val="0"/>
      <w:marRight w:val="0"/>
      <w:marTop w:val="0"/>
      <w:marBottom w:val="0"/>
      <w:divBdr>
        <w:top w:val="none" w:sz="0" w:space="0" w:color="auto"/>
        <w:left w:val="none" w:sz="0" w:space="0" w:color="auto"/>
        <w:bottom w:val="none" w:sz="0" w:space="0" w:color="auto"/>
        <w:right w:val="none" w:sz="0" w:space="0" w:color="auto"/>
      </w:divBdr>
      <w:divsChild>
        <w:div w:id="52588614">
          <w:marLeft w:val="0"/>
          <w:marRight w:val="0"/>
          <w:marTop w:val="0"/>
          <w:marBottom w:val="0"/>
          <w:divBdr>
            <w:top w:val="none" w:sz="0" w:space="0" w:color="auto"/>
            <w:left w:val="none" w:sz="0" w:space="0" w:color="auto"/>
            <w:bottom w:val="none" w:sz="0" w:space="0" w:color="auto"/>
            <w:right w:val="none" w:sz="0" w:space="0" w:color="auto"/>
          </w:divBdr>
        </w:div>
        <w:div w:id="1678848946">
          <w:marLeft w:val="0"/>
          <w:marRight w:val="0"/>
          <w:marTop w:val="0"/>
          <w:marBottom w:val="0"/>
          <w:divBdr>
            <w:top w:val="none" w:sz="0" w:space="0" w:color="auto"/>
            <w:left w:val="none" w:sz="0" w:space="0" w:color="auto"/>
            <w:bottom w:val="none" w:sz="0" w:space="0" w:color="auto"/>
            <w:right w:val="none" w:sz="0" w:space="0" w:color="auto"/>
          </w:divBdr>
        </w:div>
        <w:div w:id="1277635481">
          <w:marLeft w:val="0"/>
          <w:marRight w:val="0"/>
          <w:marTop w:val="0"/>
          <w:marBottom w:val="0"/>
          <w:divBdr>
            <w:top w:val="none" w:sz="0" w:space="0" w:color="auto"/>
            <w:left w:val="none" w:sz="0" w:space="0" w:color="auto"/>
            <w:bottom w:val="none" w:sz="0" w:space="0" w:color="auto"/>
            <w:right w:val="none" w:sz="0" w:space="0" w:color="auto"/>
          </w:divBdr>
        </w:div>
        <w:div w:id="802651805">
          <w:marLeft w:val="0"/>
          <w:marRight w:val="0"/>
          <w:marTop w:val="0"/>
          <w:marBottom w:val="0"/>
          <w:divBdr>
            <w:top w:val="none" w:sz="0" w:space="0" w:color="auto"/>
            <w:left w:val="none" w:sz="0" w:space="0" w:color="auto"/>
            <w:bottom w:val="none" w:sz="0" w:space="0" w:color="auto"/>
            <w:right w:val="none" w:sz="0" w:space="0" w:color="auto"/>
          </w:divBdr>
        </w:div>
        <w:div w:id="2113895106">
          <w:marLeft w:val="0"/>
          <w:marRight w:val="0"/>
          <w:marTop w:val="0"/>
          <w:marBottom w:val="0"/>
          <w:divBdr>
            <w:top w:val="none" w:sz="0" w:space="0" w:color="auto"/>
            <w:left w:val="none" w:sz="0" w:space="0" w:color="auto"/>
            <w:bottom w:val="none" w:sz="0" w:space="0" w:color="auto"/>
            <w:right w:val="none" w:sz="0" w:space="0" w:color="auto"/>
          </w:divBdr>
        </w:div>
        <w:div w:id="473523901">
          <w:marLeft w:val="0"/>
          <w:marRight w:val="0"/>
          <w:marTop w:val="0"/>
          <w:marBottom w:val="0"/>
          <w:divBdr>
            <w:top w:val="none" w:sz="0" w:space="0" w:color="auto"/>
            <w:left w:val="none" w:sz="0" w:space="0" w:color="auto"/>
            <w:bottom w:val="none" w:sz="0" w:space="0" w:color="auto"/>
            <w:right w:val="none" w:sz="0" w:space="0" w:color="auto"/>
          </w:divBdr>
        </w:div>
        <w:div w:id="2080397340">
          <w:marLeft w:val="0"/>
          <w:marRight w:val="0"/>
          <w:marTop w:val="0"/>
          <w:marBottom w:val="0"/>
          <w:divBdr>
            <w:top w:val="none" w:sz="0" w:space="0" w:color="auto"/>
            <w:left w:val="none" w:sz="0" w:space="0" w:color="auto"/>
            <w:bottom w:val="none" w:sz="0" w:space="0" w:color="auto"/>
            <w:right w:val="none" w:sz="0" w:space="0" w:color="auto"/>
          </w:divBdr>
        </w:div>
        <w:div w:id="1358891592">
          <w:marLeft w:val="0"/>
          <w:marRight w:val="0"/>
          <w:marTop w:val="0"/>
          <w:marBottom w:val="0"/>
          <w:divBdr>
            <w:top w:val="none" w:sz="0" w:space="0" w:color="auto"/>
            <w:left w:val="none" w:sz="0" w:space="0" w:color="auto"/>
            <w:bottom w:val="none" w:sz="0" w:space="0" w:color="auto"/>
            <w:right w:val="none" w:sz="0" w:space="0" w:color="auto"/>
          </w:divBdr>
        </w:div>
      </w:divsChild>
    </w:div>
    <w:div w:id="321279444">
      <w:bodyDiv w:val="1"/>
      <w:marLeft w:val="0"/>
      <w:marRight w:val="0"/>
      <w:marTop w:val="0"/>
      <w:marBottom w:val="0"/>
      <w:divBdr>
        <w:top w:val="none" w:sz="0" w:space="0" w:color="auto"/>
        <w:left w:val="none" w:sz="0" w:space="0" w:color="auto"/>
        <w:bottom w:val="none" w:sz="0" w:space="0" w:color="auto"/>
        <w:right w:val="none" w:sz="0" w:space="0" w:color="auto"/>
      </w:divBdr>
    </w:div>
    <w:div w:id="522595691">
      <w:bodyDiv w:val="1"/>
      <w:marLeft w:val="0"/>
      <w:marRight w:val="0"/>
      <w:marTop w:val="0"/>
      <w:marBottom w:val="0"/>
      <w:divBdr>
        <w:top w:val="none" w:sz="0" w:space="0" w:color="auto"/>
        <w:left w:val="none" w:sz="0" w:space="0" w:color="auto"/>
        <w:bottom w:val="none" w:sz="0" w:space="0" w:color="auto"/>
        <w:right w:val="none" w:sz="0" w:space="0" w:color="auto"/>
      </w:divBdr>
      <w:divsChild>
        <w:div w:id="340158983">
          <w:marLeft w:val="0"/>
          <w:marRight w:val="0"/>
          <w:marTop w:val="0"/>
          <w:marBottom w:val="0"/>
          <w:divBdr>
            <w:top w:val="none" w:sz="0" w:space="0" w:color="auto"/>
            <w:left w:val="none" w:sz="0" w:space="0" w:color="auto"/>
            <w:bottom w:val="none" w:sz="0" w:space="0" w:color="auto"/>
            <w:right w:val="none" w:sz="0" w:space="0" w:color="auto"/>
          </w:divBdr>
        </w:div>
        <w:div w:id="1000622763">
          <w:marLeft w:val="0"/>
          <w:marRight w:val="0"/>
          <w:marTop w:val="0"/>
          <w:marBottom w:val="0"/>
          <w:divBdr>
            <w:top w:val="none" w:sz="0" w:space="0" w:color="auto"/>
            <w:left w:val="none" w:sz="0" w:space="0" w:color="auto"/>
            <w:bottom w:val="none" w:sz="0" w:space="0" w:color="auto"/>
            <w:right w:val="none" w:sz="0" w:space="0" w:color="auto"/>
          </w:divBdr>
        </w:div>
        <w:div w:id="320961596">
          <w:marLeft w:val="0"/>
          <w:marRight w:val="0"/>
          <w:marTop w:val="0"/>
          <w:marBottom w:val="0"/>
          <w:divBdr>
            <w:top w:val="none" w:sz="0" w:space="0" w:color="auto"/>
            <w:left w:val="none" w:sz="0" w:space="0" w:color="auto"/>
            <w:bottom w:val="none" w:sz="0" w:space="0" w:color="auto"/>
            <w:right w:val="none" w:sz="0" w:space="0" w:color="auto"/>
          </w:divBdr>
        </w:div>
        <w:div w:id="1118910564">
          <w:marLeft w:val="0"/>
          <w:marRight w:val="0"/>
          <w:marTop w:val="0"/>
          <w:marBottom w:val="0"/>
          <w:divBdr>
            <w:top w:val="none" w:sz="0" w:space="0" w:color="auto"/>
            <w:left w:val="none" w:sz="0" w:space="0" w:color="auto"/>
            <w:bottom w:val="none" w:sz="0" w:space="0" w:color="auto"/>
            <w:right w:val="none" w:sz="0" w:space="0" w:color="auto"/>
          </w:divBdr>
        </w:div>
        <w:div w:id="1516260615">
          <w:marLeft w:val="0"/>
          <w:marRight w:val="0"/>
          <w:marTop w:val="0"/>
          <w:marBottom w:val="0"/>
          <w:divBdr>
            <w:top w:val="none" w:sz="0" w:space="0" w:color="auto"/>
            <w:left w:val="none" w:sz="0" w:space="0" w:color="auto"/>
            <w:bottom w:val="none" w:sz="0" w:space="0" w:color="auto"/>
            <w:right w:val="none" w:sz="0" w:space="0" w:color="auto"/>
          </w:divBdr>
        </w:div>
        <w:div w:id="453721595">
          <w:marLeft w:val="0"/>
          <w:marRight w:val="0"/>
          <w:marTop w:val="0"/>
          <w:marBottom w:val="0"/>
          <w:divBdr>
            <w:top w:val="none" w:sz="0" w:space="0" w:color="auto"/>
            <w:left w:val="none" w:sz="0" w:space="0" w:color="auto"/>
            <w:bottom w:val="none" w:sz="0" w:space="0" w:color="auto"/>
            <w:right w:val="none" w:sz="0" w:space="0" w:color="auto"/>
          </w:divBdr>
        </w:div>
        <w:div w:id="1509438825">
          <w:marLeft w:val="0"/>
          <w:marRight w:val="0"/>
          <w:marTop w:val="0"/>
          <w:marBottom w:val="0"/>
          <w:divBdr>
            <w:top w:val="none" w:sz="0" w:space="0" w:color="auto"/>
            <w:left w:val="none" w:sz="0" w:space="0" w:color="auto"/>
            <w:bottom w:val="none" w:sz="0" w:space="0" w:color="auto"/>
            <w:right w:val="none" w:sz="0" w:space="0" w:color="auto"/>
          </w:divBdr>
        </w:div>
        <w:div w:id="478303325">
          <w:marLeft w:val="0"/>
          <w:marRight w:val="0"/>
          <w:marTop w:val="0"/>
          <w:marBottom w:val="0"/>
          <w:divBdr>
            <w:top w:val="none" w:sz="0" w:space="0" w:color="auto"/>
            <w:left w:val="none" w:sz="0" w:space="0" w:color="auto"/>
            <w:bottom w:val="none" w:sz="0" w:space="0" w:color="auto"/>
            <w:right w:val="none" w:sz="0" w:space="0" w:color="auto"/>
          </w:divBdr>
        </w:div>
      </w:divsChild>
    </w:div>
    <w:div w:id="841816070">
      <w:bodyDiv w:val="1"/>
      <w:marLeft w:val="0"/>
      <w:marRight w:val="0"/>
      <w:marTop w:val="0"/>
      <w:marBottom w:val="0"/>
      <w:divBdr>
        <w:top w:val="none" w:sz="0" w:space="0" w:color="auto"/>
        <w:left w:val="none" w:sz="0" w:space="0" w:color="auto"/>
        <w:bottom w:val="none" w:sz="0" w:space="0" w:color="auto"/>
        <w:right w:val="none" w:sz="0" w:space="0" w:color="auto"/>
      </w:divBdr>
    </w:div>
    <w:div w:id="866866020">
      <w:bodyDiv w:val="1"/>
      <w:marLeft w:val="0"/>
      <w:marRight w:val="0"/>
      <w:marTop w:val="0"/>
      <w:marBottom w:val="0"/>
      <w:divBdr>
        <w:top w:val="none" w:sz="0" w:space="0" w:color="auto"/>
        <w:left w:val="none" w:sz="0" w:space="0" w:color="auto"/>
        <w:bottom w:val="none" w:sz="0" w:space="0" w:color="auto"/>
        <w:right w:val="none" w:sz="0" w:space="0" w:color="auto"/>
      </w:divBdr>
    </w:div>
    <w:div w:id="1046682726">
      <w:bodyDiv w:val="1"/>
      <w:marLeft w:val="0"/>
      <w:marRight w:val="0"/>
      <w:marTop w:val="0"/>
      <w:marBottom w:val="0"/>
      <w:divBdr>
        <w:top w:val="none" w:sz="0" w:space="0" w:color="auto"/>
        <w:left w:val="none" w:sz="0" w:space="0" w:color="auto"/>
        <w:bottom w:val="none" w:sz="0" w:space="0" w:color="auto"/>
        <w:right w:val="none" w:sz="0" w:space="0" w:color="auto"/>
      </w:divBdr>
    </w:div>
    <w:div w:id="1132090666">
      <w:bodyDiv w:val="1"/>
      <w:marLeft w:val="0"/>
      <w:marRight w:val="0"/>
      <w:marTop w:val="0"/>
      <w:marBottom w:val="0"/>
      <w:divBdr>
        <w:top w:val="none" w:sz="0" w:space="0" w:color="auto"/>
        <w:left w:val="none" w:sz="0" w:space="0" w:color="auto"/>
        <w:bottom w:val="none" w:sz="0" w:space="0" w:color="auto"/>
        <w:right w:val="none" w:sz="0" w:space="0" w:color="auto"/>
      </w:divBdr>
    </w:div>
    <w:div w:id="1578369276">
      <w:bodyDiv w:val="1"/>
      <w:marLeft w:val="0"/>
      <w:marRight w:val="0"/>
      <w:marTop w:val="0"/>
      <w:marBottom w:val="0"/>
      <w:divBdr>
        <w:top w:val="none" w:sz="0" w:space="0" w:color="auto"/>
        <w:left w:val="none" w:sz="0" w:space="0" w:color="auto"/>
        <w:bottom w:val="none" w:sz="0" w:space="0" w:color="auto"/>
        <w:right w:val="none" w:sz="0" w:space="0" w:color="auto"/>
      </w:divBdr>
    </w:div>
    <w:div w:id="1787382504">
      <w:bodyDiv w:val="1"/>
      <w:marLeft w:val="0"/>
      <w:marRight w:val="0"/>
      <w:marTop w:val="0"/>
      <w:marBottom w:val="0"/>
      <w:divBdr>
        <w:top w:val="none" w:sz="0" w:space="0" w:color="auto"/>
        <w:left w:val="none" w:sz="0" w:space="0" w:color="auto"/>
        <w:bottom w:val="none" w:sz="0" w:space="0" w:color="auto"/>
        <w:right w:val="none" w:sz="0" w:space="0" w:color="auto"/>
      </w:divBdr>
    </w:div>
    <w:div w:id="21114673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youtu.be/BJ7LgSfO2E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dustry.panasonic.eu/products/components/relays/technical-relay-services-and-support"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holdings.panasonic/glob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ndustry.panasonic.e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ndustry.panasonic.e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ndustry.panasonic.e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Tanaka\Desktop\PEWEU_ELECTR_LETTER.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340BFC692BB314F9630214666D2614B" ma:contentTypeVersion="22" ma:contentTypeDescription="Ein neues Dokument erstellen." ma:contentTypeScope="" ma:versionID="1b463bc9aab06dc5bee1c00de1948ab9">
  <xsd:schema xmlns:xsd="http://www.w3.org/2001/XMLSchema" xmlns:xs="http://www.w3.org/2001/XMLSchema" xmlns:p="http://schemas.microsoft.com/office/2006/metadata/properties" xmlns:ns2="52a3e6d5-88d5-404c-9253-4b11493e0a46" xmlns:ns3="4d1c543a-149f-4ae6-b9d5-cf9ad9b61769" targetNamespace="http://schemas.microsoft.com/office/2006/metadata/properties" ma:root="true" ma:fieldsID="3c0745435feb13ef02a206120d21333b" ns2:_="" ns3:_="">
    <xsd:import namespace="52a3e6d5-88d5-404c-9253-4b11493e0a46"/>
    <xsd:import namespace="4d1c543a-149f-4ae6-b9d5-cf9ad9b617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a3e6d5-88d5-404c-9253-4b11493e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1c543a-149f-4ae6-b9d5-cf9ad9b61769"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facafd27-344e-4b84-bd8f-419b8895b322}" ma:internalName="TaxCatchAll" ma:showField="CatchAllData" ma:web="4d1c543a-149f-4ae6-b9d5-cf9ad9b617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4d1c543a-149f-4ae6-b9d5-cf9ad9b61769" xsi:nil="true"/>
    <lcf76f155ced4ddcb4097134ff3c332f xmlns="52a3e6d5-88d5-404c-9253-4b11493e0a4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72520-2572-41C6-9920-1F5EC90B0B84}"/>
</file>

<file path=customXml/itemProps2.xml><?xml version="1.0" encoding="utf-8"?>
<ds:datastoreItem xmlns:ds="http://schemas.openxmlformats.org/officeDocument/2006/customXml" ds:itemID="{2AD29345-C339-4B8A-B119-7250CF5A3AEC}">
  <ds:schemaRefs>
    <ds:schemaRef ds:uri="http://schemas.openxmlformats.org/officeDocument/2006/bibliography"/>
  </ds:schemaRefs>
</ds:datastoreItem>
</file>

<file path=customXml/itemProps3.xml><?xml version="1.0" encoding="utf-8"?>
<ds:datastoreItem xmlns:ds="http://schemas.openxmlformats.org/officeDocument/2006/customXml" ds:itemID="{F1D62965-B838-42A4-A2F1-E62C129CBF30}">
  <ds:schemaRefs>
    <ds:schemaRef ds:uri="http://schemas.microsoft.com/office/2006/metadata/properties"/>
    <ds:schemaRef ds:uri="http://schemas.microsoft.com/office/infopath/2007/PartnerControls"/>
    <ds:schemaRef ds:uri="4d1c543a-149f-4ae6-b9d5-cf9ad9b61769"/>
    <ds:schemaRef ds:uri="52a3e6d5-88d5-404c-9253-4b11493e0a46"/>
  </ds:schemaRefs>
</ds:datastoreItem>
</file>

<file path=customXml/itemProps4.xml><?xml version="1.0" encoding="utf-8"?>
<ds:datastoreItem xmlns:ds="http://schemas.openxmlformats.org/officeDocument/2006/customXml" ds:itemID="{A5F6298E-7FCB-483C-B689-DAF1E104A8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PEWEU_ELECTR_LETTER</Template>
  <TotalTime>0</TotalTime>
  <Pages>2</Pages>
  <Words>667</Words>
  <Characters>4471</Characters>
  <Application>Microsoft Office Word</Application>
  <DocSecurity>0</DocSecurity>
  <Lines>37</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MEW Europe</Company>
  <LinksUpToDate>false</LinksUpToDate>
  <CharactersWithSpaces>5128</CharactersWithSpaces>
  <SharedDoc>false</SharedDoc>
  <HLinks>
    <vt:vector size="6" baseType="variant">
      <vt:variant>
        <vt:i4>2490490</vt:i4>
      </vt:variant>
      <vt:variant>
        <vt:i4>-1</vt:i4>
      </vt:variant>
      <vt:variant>
        <vt:i4>2054</vt:i4>
      </vt:variant>
      <vt:variant>
        <vt:i4>1</vt:i4>
      </vt:variant>
      <vt:variant>
        <vt:lpwstr>http://emewdb6.euro.de.mew.com:7779/pls/portal30/url/ITEM/F4AFE7FCFFA22DADE0340003BA5E8B45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Tanaka</dc:creator>
  <cp:keywords/>
  <cp:lastModifiedBy>Sarah Kühn</cp:lastModifiedBy>
  <cp:revision>14</cp:revision>
  <cp:lastPrinted>2012-10-31T13:57:00Z</cp:lastPrinted>
  <dcterms:created xsi:type="dcterms:W3CDTF">2023-10-27T14:44:00Z</dcterms:created>
  <dcterms:modified xsi:type="dcterms:W3CDTF">2023-11-14T09:57:00Z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0x0101003340BFC692BB314F9630214666D2614B</vt:lpwstr>
  </property>
  <property fmtid="{D5CDD505-2E9C-101B-9397-08002B2CF9AE}" pid="3" name="MediaServiceImageTags">
    <vt:lpwstr/>
  </property>
  <property fmtid="{D5CDD505-2E9C-101B-9397-08002B2CF9AE}" pid="4" name="MSIP_Label_a1a993a9-f14c-4b9a-890a-0fd0c4ea9763_Enabled">
    <vt:lpwstr>true</vt:lpwstr>
  </property>
  <property fmtid="{D5CDD505-2E9C-101B-9397-08002B2CF9AE}" pid="5" name="MSIP_Label_a1a993a9-f14c-4b9a-890a-0fd0c4ea9763_SetDate">
    <vt:lpwstr>2023-11-03T15:15:15Z</vt:lpwstr>
  </property>
  <property fmtid="{D5CDD505-2E9C-101B-9397-08002B2CF9AE}" pid="6" name="MSIP_Label_a1a993a9-f14c-4b9a-890a-0fd0c4ea9763_Method">
    <vt:lpwstr>Standard</vt:lpwstr>
  </property>
  <property fmtid="{D5CDD505-2E9C-101B-9397-08002B2CF9AE}" pid="7" name="MSIP_Label_a1a993a9-f14c-4b9a-890a-0fd0c4ea9763_Name">
    <vt:lpwstr>Intern - Internal (S2)</vt:lpwstr>
  </property>
  <property fmtid="{D5CDD505-2E9C-101B-9397-08002B2CF9AE}" pid="8" name="MSIP_Label_a1a993a9-f14c-4b9a-890a-0fd0c4ea9763_SiteId">
    <vt:lpwstr>69a7c4c3-ddd7-4e18-890c-0b850a586de6</vt:lpwstr>
  </property>
  <property fmtid="{D5CDD505-2E9C-101B-9397-08002B2CF9AE}" pid="9" name="MSIP_Label_a1a993a9-f14c-4b9a-890a-0fd0c4ea9763_ActionId">
    <vt:lpwstr>d54cbd24-acf5-4449-8c62-8dff938b17b3</vt:lpwstr>
  </property>
  <property fmtid="{D5CDD505-2E9C-101B-9397-08002B2CF9AE}" pid="10" name="MSIP_Label_a1a993a9-f14c-4b9a-890a-0fd0c4ea9763_ContentBits">
    <vt:lpwstr>0</vt:lpwstr>
  </property>
</Properties>
</file>