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Pr="00682629" w:rsidRDefault="00BB18EC" w:rsidP="00DC480F">
      <w:pPr>
        <w:spacing w:before="360" w:line="276" w:lineRule="auto"/>
        <w:sectPr w:rsidR="00BB18EC" w:rsidRPr="00682629"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682629" w:rsidRDefault="004C67FE" w:rsidP="004C67FE">
      <w:pPr>
        <w:autoSpaceDE w:val="0"/>
        <w:autoSpaceDN w:val="0"/>
        <w:adjustRightInd w:val="0"/>
        <w:rPr>
          <w:rFonts w:cs="Arial"/>
          <w:bCs/>
          <w:color w:val="000000"/>
          <w:sz w:val="22"/>
          <w:szCs w:val="22"/>
          <w:lang w:eastAsia="de-DE"/>
        </w:rPr>
      </w:pPr>
    </w:p>
    <w:p w14:paraId="55EB47F2" w14:textId="77777777" w:rsidR="004C67FE" w:rsidRPr="00682629"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682629" w:rsidRDefault="000D607E" w:rsidP="000D607E">
      <w:pPr>
        <w:framePr w:w="2654" w:h="2761" w:hRule="exact" w:hSpace="142" w:wrap="around" w:vAnchor="text" w:hAnchor="page" w:x="8664" w:y="236"/>
        <w:spacing w:line="250" w:lineRule="exact"/>
        <w:rPr>
          <w:rFonts w:cs="Arial"/>
          <w:color w:val="A3A3A3"/>
          <w:sz w:val="14"/>
          <w:szCs w:val="14"/>
        </w:rPr>
      </w:pPr>
      <w:r w:rsidRPr="00682629">
        <w:rPr>
          <w:color w:val="A3A3A3"/>
          <w:sz w:val="14"/>
        </w:rPr>
        <w:t>Panasonic Industry Europe GmbH</w:t>
      </w:r>
    </w:p>
    <w:p w14:paraId="15CC9771" w14:textId="77777777" w:rsidR="000D607E" w:rsidRPr="00682629" w:rsidRDefault="000D607E" w:rsidP="000D607E">
      <w:pPr>
        <w:framePr w:w="2654" w:h="2761" w:hRule="exact" w:hSpace="142" w:wrap="around" w:vAnchor="text" w:hAnchor="page" w:x="8664" w:y="236"/>
        <w:spacing w:line="250" w:lineRule="exact"/>
        <w:rPr>
          <w:rFonts w:cs="Arial"/>
          <w:color w:val="A3A3A3"/>
          <w:sz w:val="14"/>
          <w:szCs w:val="14"/>
        </w:rPr>
      </w:pPr>
      <w:r w:rsidRPr="00682629">
        <w:rPr>
          <w:color w:val="A3A3A3"/>
          <w:sz w:val="14"/>
        </w:rPr>
        <w:t>Caroline-Herschel-Straße 100</w:t>
      </w:r>
    </w:p>
    <w:p w14:paraId="64DA77E8" w14:textId="77777777" w:rsidR="000D607E" w:rsidRPr="00682629" w:rsidRDefault="000D607E" w:rsidP="000D607E">
      <w:pPr>
        <w:framePr w:w="2654" w:h="2761" w:hRule="exact" w:hSpace="142" w:wrap="around" w:vAnchor="text" w:hAnchor="page" w:x="8664" w:y="236"/>
        <w:spacing w:line="250" w:lineRule="exact"/>
        <w:rPr>
          <w:rFonts w:cs="Arial"/>
          <w:color w:val="A3A3A3"/>
          <w:sz w:val="14"/>
          <w:szCs w:val="14"/>
        </w:rPr>
      </w:pPr>
      <w:r w:rsidRPr="00682629">
        <w:rPr>
          <w:color w:val="A3A3A3"/>
          <w:sz w:val="14"/>
        </w:rPr>
        <w:t>85521 Ottobrunn, Deutschland</w:t>
      </w:r>
    </w:p>
    <w:p w14:paraId="2C36DF6A" w14:textId="77777777" w:rsidR="000D607E" w:rsidRPr="00682629" w:rsidRDefault="00DF1CC6" w:rsidP="000D607E">
      <w:pPr>
        <w:framePr w:w="2654" w:h="2761" w:hRule="exact" w:hSpace="142" w:wrap="around" w:vAnchor="text" w:hAnchor="page" w:x="8664" w:y="236"/>
        <w:rPr>
          <w:rStyle w:val="Hyperlink"/>
          <w:rFonts w:cs="Arial"/>
          <w:color w:val="A3A3A3"/>
          <w:sz w:val="14"/>
          <w:szCs w:val="14"/>
        </w:rPr>
      </w:pPr>
      <w:hyperlink r:id="rId14" w:history="1">
        <w:r w:rsidRPr="00682629">
          <w:rPr>
            <w:rStyle w:val="Hyperlink"/>
            <w:color w:val="A3A3A3"/>
            <w:sz w:val="14"/>
          </w:rPr>
          <w:t>http://industry.panasonic.eu</w:t>
        </w:r>
      </w:hyperlink>
    </w:p>
    <w:p w14:paraId="5025C112" w14:textId="77777777" w:rsidR="000D607E" w:rsidRPr="00682629"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682629" w:rsidRDefault="000D607E" w:rsidP="000D607E">
      <w:pPr>
        <w:framePr w:w="2654" w:h="2761" w:hRule="exact" w:hSpace="142" w:wrap="around" w:vAnchor="text" w:hAnchor="page" w:x="8664" w:y="236"/>
        <w:spacing w:line="250" w:lineRule="exact"/>
        <w:rPr>
          <w:rFonts w:cs="Arial"/>
          <w:color w:val="A3A3A3"/>
          <w:sz w:val="14"/>
          <w:szCs w:val="14"/>
        </w:rPr>
      </w:pPr>
      <w:r w:rsidRPr="00682629">
        <w:rPr>
          <w:color w:val="A3A3A3"/>
          <w:sz w:val="14"/>
        </w:rPr>
        <w:t>Pressekontakt:</w:t>
      </w:r>
    </w:p>
    <w:p w14:paraId="0A77023E" w14:textId="77777777" w:rsidR="000D607E" w:rsidRPr="00682629" w:rsidRDefault="000D607E" w:rsidP="000D607E">
      <w:pPr>
        <w:framePr w:w="2654" w:h="2761" w:hRule="exact" w:hSpace="142" w:wrap="around" w:vAnchor="text" w:hAnchor="page" w:x="8664" w:y="236"/>
        <w:spacing w:line="250" w:lineRule="exact"/>
        <w:rPr>
          <w:rFonts w:cs="Arial"/>
          <w:color w:val="A3A3A3"/>
          <w:sz w:val="14"/>
          <w:szCs w:val="14"/>
        </w:rPr>
      </w:pPr>
      <w:r w:rsidRPr="00682629">
        <w:rPr>
          <w:color w:val="A3A3A3"/>
          <w:sz w:val="14"/>
        </w:rPr>
        <w:t>Benno Kirschenhofer</w:t>
      </w:r>
    </w:p>
    <w:p w14:paraId="129DB501" w14:textId="77777777" w:rsidR="000D607E" w:rsidRPr="00682629" w:rsidRDefault="000D607E" w:rsidP="000D607E">
      <w:pPr>
        <w:framePr w:w="2654" w:h="2761" w:hRule="exact" w:hSpace="142" w:wrap="around" w:vAnchor="text" w:hAnchor="page" w:x="8664" w:y="236"/>
        <w:spacing w:line="250" w:lineRule="exact"/>
        <w:rPr>
          <w:rFonts w:cs="Arial"/>
          <w:sz w:val="14"/>
          <w:szCs w:val="14"/>
        </w:rPr>
      </w:pPr>
      <w:r w:rsidRPr="00682629">
        <w:rPr>
          <w:color w:val="A3A3A3"/>
          <w:sz w:val="14"/>
        </w:rPr>
        <w:t xml:space="preserve">E-Mail: </w:t>
      </w:r>
      <w:r w:rsidRPr="00682629">
        <w:rPr>
          <w:rFonts w:cs="Arial"/>
          <w:sz w:val="14"/>
        </w:rPr>
        <w:fldChar w:fldCharType="begin"/>
      </w:r>
      <w:r w:rsidRPr="00682629">
        <w:rPr>
          <w:rFonts w:cs="Arial"/>
          <w:sz w:val="14"/>
        </w:rPr>
        <w:instrText xml:space="preserve"> HYPERLINK "mailto:benno.kirschenhofer@eu.panasonic.com" </w:instrText>
      </w:r>
    </w:p>
    <w:p w14:paraId="4735AED8" w14:textId="77777777" w:rsidR="000D607E" w:rsidRPr="00682629" w:rsidRDefault="000D607E" w:rsidP="000D607E">
      <w:pPr>
        <w:framePr w:w="2654" w:h="2761" w:hRule="exact" w:hSpace="142" w:wrap="around" w:vAnchor="text" w:hAnchor="page" w:x="8664" w:y="236"/>
        <w:rPr>
          <w:rStyle w:val="Hyperlink"/>
          <w:rFonts w:cs="Arial"/>
          <w:sz w:val="14"/>
        </w:rPr>
      </w:pPr>
      <w:r w:rsidRPr="00682629">
        <w:rPr>
          <w:rFonts w:cs="Arial"/>
          <w:sz w:val="14"/>
        </w:rPr>
      </w:r>
      <w:r w:rsidRPr="00682629">
        <w:rPr>
          <w:rFonts w:cs="Arial"/>
          <w:sz w:val="14"/>
        </w:rPr>
        <w:fldChar w:fldCharType="separate"/>
      </w:r>
      <w:r w:rsidRPr="00682629">
        <w:rPr>
          <w:rStyle w:val="Hyperlink"/>
          <w:sz w:val="14"/>
        </w:rPr>
        <w:t>benno.kirschenhofer@eu.panasonic.com</w:t>
      </w:r>
    </w:p>
    <w:p w14:paraId="7181793F" w14:textId="77777777" w:rsidR="000D607E" w:rsidRPr="00682629" w:rsidRDefault="000D607E" w:rsidP="000D607E">
      <w:pPr>
        <w:framePr w:w="2654" w:h="2761" w:hRule="exact" w:hSpace="142" w:wrap="around" w:vAnchor="text" w:hAnchor="page" w:x="8664" w:y="236"/>
        <w:rPr>
          <w:rFonts w:cs="Arial"/>
          <w:color w:val="A3A3A3"/>
          <w:sz w:val="14"/>
        </w:rPr>
      </w:pPr>
      <w:r w:rsidRPr="00682629">
        <w:rPr>
          <w:rFonts w:cs="Arial"/>
          <w:sz w:val="14"/>
        </w:rPr>
        <w:fldChar w:fldCharType="end"/>
      </w:r>
      <w:r w:rsidRPr="00682629">
        <w:rPr>
          <w:color w:val="A3A3A3"/>
          <w:sz w:val="14"/>
        </w:rPr>
        <w:t>Telefon: +49 172 2814105</w:t>
      </w:r>
    </w:p>
    <w:p w14:paraId="0F154B7E" w14:textId="77777777" w:rsidR="000D607E" w:rsidRPr="00682629" w:rsidRDefault="00DF1CC6" w:rsidP="000D607E">
      <w:pPr>
        <w:framePr w:w="2654" w:h="2761" w:hRule="exact" w:hSpace="142" w:wrap="around" w:vAnchor="text" w:hAnchor="page" w:x="8664" w:y="236"/>
        <w:rPr>
          <w:rStyle w:val="Hyperlink"/>
          <w:rFonts w:cs="Arial"/>
          <w:color w:val="A3A3A3"/>
          <w:sz w:val="14"/>
          <w:szCs w:val="14"/>
        </w:rPr>
      </w:pPr>
      <w:hyperlink r:id="rId15" w:history="1">
        <w:r w:rsidRPr="00682629">
          <w:rPr>
            <w:rStyle w:val="Hyperlink"/>
            <w:color w:val="A3A3A3"/>
            <w:sz w:val="14"/>
          </w:rPr>
          <w:t>http://industry.panasonic.eu</w:t>
        </w:r>
      </w:hyperlink>
    </w:p>
    <w:p w14:paraId="3EFDDFF0" w14:textId="77777777" w:rsidR="000D607E" w:rsidRPr="00682629"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682629" w:rsidRDefault="004C67FE" w:rsidP="004C67FE">
      <w:pPr>
        <w:autoSpaceDE w:val="0"/>
        <w:autoSpaceDN w:val="0"/>
        <w:adjustRightInd w:val="0"/>
        <w:rPr>
          <w:rFonts w:cs="Arial"/>
          <w:b/>
          <w:bCs/>
          <w:color w:val="000000"/>
          <w:sz w:val="22"/>
          <w:szCs w:val="22"/>
          <w:lang w:eastAsia="de-DE"/>
        </w:rPr>
      </w:pPr>
    </w:p>
    <w:p w14:paraId="5056AA92" w14:textId="0C72E0D2" w:rsidR="009A00FB" w:rsidRPr="00682629" w:rsidRDefault="007E7EB8" w:rsidP="009A00FB">
      <w:pPr>
        <w:pStyle w:val="presssubheadline"/>
        <w:jc w:val="center"/>
      </w:pPr>
      <w:r w:rsidRPr="00682629">
        <w:rPr>
          <w:b/>
          <w:color w:val="4074B5"/>
          <w:sz w:val="32"/>
        </w:rPr>
        <w:t>Panasonic Industry bietet technischen Kundensupport in europaweit umfassendstem Relais-Testlabor</w:t>
      </w:r>
      <w:r w:rsidRPr="00682629">
        <w:rPr>
          <w:b/>
          <w:color w:val="4074B5"/>
          <w:sz w:val="32"/>
        </w:rPr>
        <w:br/>
      </w:r>
      <w:r w:rsidRPr="00682629">
        <w:br/>
        <w:t>Komplette Infrastruktur und tiefgreifendes Know-how für kundenspezifische Relais-Performance und Sicherheit</w:t>
      </w:r>
    </w:p>
    <w:p w14:paraId="45898A2D" w14:textId="0178B8C2" w:rsidR="001E6FB7" w:rsidRPr="00682629" w:rsidRDefault="005D21A8" w:rsidP="001E6FB7">
      <w:pPr>
        <w:pStyle w:val="pressdate"/>
        <w:rPr>
          <w:rFonts w:cs="Arial"/>
          <w:caps w:val="0"/>
          <w:sz w:val="28"/>
          <w:szCs w:val="28"/>
        </w:rPr>
      </w:pPr>
      <w:r w:rsidRPr="00682629">
        <w:rPr>
          <w:noProof/>
        </w:rPr>
        <w:drawing>
          <wp:anchor distT="0" distB="0" distL="114300" distR="114300" simplePos="0" relativeHeight="251658240" behindDoc="0" locked="0" layoutInCell="1" allowOverlap="1" wp14:anchorId="709EAE67" wp14:editId="00ACB975">
            <wp:simplePos x="0" y="0"/>
            <wp:positionH relativeFrom="column">
              <wp:posOffset>0</wp:posOffset>
            </wp:positionH>
            <wp:positionV relativeFrom="paragraph">
              <wp:posOffset>510540</wp:posOffset>
            </wp:positionV>
            <wp:extent cx="2560320" cy="1920875"/>
            <wp:effectExtent l="0" t="0" r="0" b="3175"/>
            <wp:wrapSquare wrapText="bothSides"/>
            <wp:docPr id="434246312" name="Grafik 1" descr="Testing in our relay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ing in our relay l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560320"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2629">
        <w:t>München, NOVEMBER 2023</w:t>
      </w:r>
    </w:p>
    <w:p w14:paraId="2ABF79F1" w14:textId="2B6EF2B6" w:rsidR="000526E5" w:rsidRPr="00682629" w:rsidRDefault="000526E5" w:rsidP="000526E5">
      <w:pPr>
        <w:spacing w:line="276" w:lineRule="auto"/>
        <w:rPr>
          <w:rFonts w:cs="Arial"/>
          <w:sz w:val="22"/>
          <w:szCs w:val="22"/>
        </w:rPr>
      </w:pPr>
      <w:r w:rsidRPr="00682629">
        <w:rPr>
          <w:sz w:val="22"/>
        </w:rPr>
        <w:t>In seiner Europa-Zentrale in Ottobrunn und Pfaffenhofen bei München hat Panasonic Industry in zwei hochmoderne technische Labore investiert, um dort strenge Tests und Analysen insbesondere für sein breites Relais-Portfolio, aber auch für viele andere elektromechanischen Komponenten aus dem Unternehmensportfolio durchzuführen. Die Ausstattung der Labore umfasst Hochspannungs-, Belastungs- und Langzeitprüfstände, Geräte für Kameraanalysen in Hochgeschwindigkeit, Dichtigkeitstestgeräte, Temperatursimulatoren, einen voll ausgestatteten Prototyp-Workshop und vieles mehr. Kunden, die zum Beispiel spezifische Anfragen und Anforderungen jenseits der Standardanwendungen haben oder besonders widrige Betriebsbedingungen für ihre Designs testen möchten, können einen Termin in den Laboren buchen und Unterstützung von den technischen Relais-Expertinnen und -Experten von Panasonic Industry erhalten.</w:t>
      </w:r>
      <w:r w:rsidRPr="00682629">
        <w:rPr>
          <w:sz w:val="22"/>
        </w:rPr>
        <w:br/>
      </w:r>
    </w:p>
    <w:p w14:paraId="0EB5EE0B" w14:textId="395C8C6C" w:rsidR="000526E5" w:rsidRPr="00682629" w:rsidRDefault="000526E5" w:rsidP="000526E5">
      <w:pPr>
        <w:spacing w:line="276" w:lineRule="auto"/>
        <w:rPr>
          <w:rFonts w:cs="Arial"/>
          <w:sz w:val="22"/>
          <w:szCs w:val="22"/>
        </w:rPr>
      </w:pPr>
      <w:r w:rsidRPr="00682629">
        <w:rPr>
          <w:sz w:val="22"/>
        </w:rPr>
        <w:t>Obwohl das Standard-Datenblatt für die Relais von Panasonic Industry über 80 % aller Anwendungsfälle abdeckt, kann das Dokument nur einen bestimmten Bereich an Werten und Parametern umfassen, die meist Worst-Case-Szenarien abbilden, z. B. im Bezug auf Temperaturen. Wenn aber beispielsweise ein Relais in einem Kundendesign nicht wie erwartet funktioniert, können die technischen Expertinnen und Experten von Panasonic Industry in den Laboren die Ursache ermitteln. Ihre tiefgreifende Analyse des jeweiligen Anwendungsfalls geht über die Prüfung des Relais selbst hinaus und bietet wertvolle Erkenntnisse zu möglichen Ursachen für die Fehlfunktion. Damit unterstützen sie ihre Kunden bei der Behebung eventueller Designprobleme.</w:t>
      </w:r>
      <w:r w:rsidRPr="00682629">
        <w:rPr>
          <w:sz w:val="22"/>
        </w:rPr>
        <w:br/>
      </w:r>
    </w:p>
    <w:p w14:paraId="3D53C574" w14:textId="3F09C705" w:rsidR="00EE7DA3" w:rsidRPr="00682629" w:rsidRDefault="000526E5" w:rsidP="000526E5">
      <w:pPr>
        <w:spacing w:line="276" w:lineRule="auto"/>
        <w:rPr>
          <w:rFonts w:cs="Arial"/>
          <w:sz w:val="22"/>
          <w:szCs w:val="22"/>
        </w:rPr>
      </w:pPr>
      <w:r w:rsidRPr="00682629">
        <w:rPr>
          <w:sz w:val="22"/>
        </w:rPr>
        <w:t xml:space="preserve">Bernd Prössner, Head of Relay Engineering bei Panasonic Industry erläutert: „Wenn Kunden unsicher sind, ob das gewählte Relais hohen Einschaltströmen widerstehen kann, oder wenn Sie Bedenken haben wegen </w:t>
      </w:r>
      <w:r w:rsidRPr="00682629">
        <w:rPr>
          <w:sz w:val="22"/>
        </w:rPr>
        <w:lastRenderedPageBreak/>
        <w:t>möglicher langfristiger Auswirkungen leicht erhöhter Umgebungstemperaturen oder wenn ein Gerät ausfällt, ohne dass die Ursache dafür ersichtlich ist, dann verfügen unsere technischen Expertinnen und Experten über die nötigen Prüfgeräte, um das Problem tiefergehend zu untersuchen – und so individuelle und zuverlässige Lösungen für unsere Kunden zu finden.“</w:t>
      </w:r>
      <w:r w:rsidRPr="00682629">
        <w:rPr>
          <w:sz w:val="22"/>
        </w:rPr>
        <w:br/>
      </w:r>
      <w:r w:rsidRPr="00682629">
        <w:rPr>
          <w:sz w:val="22"/>
        </w:rPr>
        <w:br/>
      </w:r>
      <w:r w:rsidRPr="00682629">
        <w:t xml:space="preserve">Entdecken Sie unser Labor auf unserer </w:t>
      </w:r>
      <w:hyperlink r:id="rId17" w:history="1">
        <w:r w:rsidRPr="00682629">
          <w:rPr>
            <w:rStyle w:val="Hyperlink"/>
            <w:sz w:val="22"/>
          </w:rPr>
          <w:t>Website</w:t>
        </w:r>
      </w:hyperlink>
      <w:r w:rsidRPr="00682629">
        <w:rPr>
          <w:sz w:val="22"/>
        </w:rPr>
        <w:t xml:space="preserve"> und erleben Sie auf </w:t>
      </w:r>
      <w:hyperlink r:id="rId18" w:history="1">
        <w:r w:rsidRPr="00682629">
          <w:rPr>
            <w:rStyle w:val="Hyperlink"/>
            <w:sz w:val="22"/>
          </w:rPr>
          <w:t>YouTube</w:t>
        </w:r>
      </w:hyperlink>
      <w:r w:rsidRPr="00682629">
        <w:rPr>
          <w:sz w:val="22"/>
        </w:rPr>
        <w:t xml:space="preserve"> unsere Relais-Expertinnen und -Experten in Aktion.</w:t>
      </w:r>
    </w:p>
    <w:p w14:paraId="3BAAFE89" w14:textId="77777777" w:rsidR="004132C9" w:rsidRPr="00682629" w:rsidRDefault="004132C9" w:rsidP="006B6185">
      <w:pPr>
        <w:spacing w:line="276" w:lineRule="auto"/>
        <w:rPr>
          <w:rFonts w:cs="Arial"/>
          <w:sz w:val="22"/>
          <w:szCs w:val="22"/>
        </w:rPr>
      </w:pPr>
    </w:p>
    <w:p w14:paraId="7425188A" w14:textId="46D8FE97" w:rsidR="00A13D48" w:rsidRPr="00682629" w:rsidRDefault="00A13D48">
      <w:pPr>
        <w:rPr>
          <w:rFonts w:cs="Arial"/>
          <w:sz w:val="22"/>
          <w:szCs w:val="22"/>
        </w:rPr>
      </w:pPr>
    </w:p>
    <w:p w14:paraId="6336A5ED" w14:textId="77777777" w:rsidR="00D71DD7" w:rsidRPr="00682629" w:rsidRDefault="00D71DD7" w:rsidP="00EE7DA3">
      <w:pPr>
        <w:spacing w:line="276" w:lineRule="auto"/>
        <w:rPr>
          <w:rFonts w:cs="Arial"/>
          <w:sz w:val="22"/>
          <w:szCs w:val="22"/>
          <w:lang w:val="en-US"/>
        </w:rPr>
      </w:pPr>
    </w:p>
    <w:p w14:paraId="02E02263" w14:textId="19B17550" w:rsidR="00194BC6" w:rsidRPr="00682629"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682629">
        <w:rPr>
          <w:rStyle w:val="normaltextrun"/>
          <w:rFonts w:ascii="Arial" w:hAnsi="Arial"/>
          <w:b/>
          <w:color w:val="808080" w:themeColor="background1" w:themeShade="80"/>
          <w:sz w:val="20"/>
          <w:u w:val="single"/>
          <w:lang w:val="en-US"/>
        </w:rPr>
        <w:t>About Panasonic Industry Europe GmbH</w:t>
      </w:r>
    </w:p>
    <w:p w14:paraId="6B93D9EC" w14:textId="29570BBF" w:rsidR="00194BC6" w:rsidRPr="00682629"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682629">
        <w:rPr>
          <w:rStyle w:val="normaltextrun"/>
          <w:rFonts w:ascii="Arial" w:hAnsi="Arial"/>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682629">
        <w:rPr>
          <w:rStyle w:val="scxw234790489"/>
          <w:rFonts w:ascii="Arial" w:hAnsi="Arial"/>
          <w:color w:val="808080" w:themeColor="background1" w:themeShade="80"/>
          <w:sz w:val="20"/>
          <w:lang w:val="en-US"/>
        </w:rPr>
        <w:t> </w:t>
      </w:r>
      <w:r w:rsidRPr="00682629">
        <w:rPr>
          <w:rFonts w:ascii="Arial" w:hAnsi="Arial"/>
          <w:color w:val="808080" w:themeColor="background1" w:themeShade="80"/>
          <w:sz w:val="20"/>
          <w:lang w:val="en-US"/>
        </w:rPr>
        <w:br/>
      </w:r>
      <w:r w:rsidRPr="00682629">
        <w:rPr>
          <w:rStyle w:val="normaltextrun"/>
          <w:rFonts w:ascii="Arial" w:hAnsi="Arial"/>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682629"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682629">
        <w:rPr>
          <w:rStyle w:val="normaltextrun"/>
          <w:rFonts w:ascii="Arial" w:hAnsi="Arial"/>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28B826" w:rsidR="00194BC6" w:rsidRPr="00682629"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682629">
        <w:rPr>
          <w:rStyle w:val="normaltextrun"/>
          <w:rFonts w:ascii="Arial" w:hAnsi="Arial"/>
          <w:color w:val="808080" w:themeColor="background1" w:themeShade="80"/>
          <w:sz w:val="20"/>
          <w:lang w:val="en-US"/>
        </w:rPr>
        <w:t xml:space="preserve">More about Panasonic Industry Europe: </w:t>
      </w:r>
      <w:hyperlink r:id="rId19" w:history="1">
        <w:r w:rsidRPr="00682629">
          <w:rPr>
            <w:rStyle w:val="Hyperlink"/>
            <w:rFonts w:ascii="Arial" w:hAnsi="Arial"/>
            <w:sz w:val="20"/>
            <w:lang w:val="en-US"/>
          </w:rPr>
          <w:t>http://industry.panasonic.eu</w:t>
        </w:r>
      </w:hyperlink>
    </w:p>
    <w:p w14:paraId="1C7AA35B" w14:textId="4194E99F" w:rsidR="00194BC6" w:rsidRPr="00682629"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682629"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682629">
        <w:rPr>
          <w:rStyle w:val="normaltextrun"/>
          <w:rFonts w:ascii="Arial" w:hAnsi="Arial"/>
          <w:b/>
          <w:color w:val="808080" w:themeColor="background1" w:themeShade="80"/>
          <w:sz w:val="20"/>
          <w:u w:val="single"/>
          <w:lang w:val="en-GB"/>
        </w:rPr>
        <w:t>About the Panasonic Group</w:t>
      </w:r>
    </w:p>
    <w:p w14:paraId="759FFBEA" w14:textId="77777777" w:rsidR="00112D38" w:rsidRPr="00682629"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rPr>
      </w:pPr>
      <w:r w:rsidRPr="00682629">
        <w:rPr>
          <w:rStyle w:val="normaltextrun"/>
          <w:rFonts w:ascii="Arial" w:hAnsi="Arial"/>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r w:rsidRPr="00682629">
        <w:rPr>
          <w:rFonts w:ascii="Arial" w:hAnsi="Arial"/>
          <w:color w:val="808080" w:themeColor="background1" w:themeShade="80"/>
          <w:sz w:val="20"/>
          <w:lang w:val="en-US"/>
        </w:rPr>
        <w:br/>
      </w:r>
    </w:p>
    <w:p w14:paraId="61E37DBF" w14:textId="1D057681" w:rsidR="00194BC6" w:rsidRPr="00682629"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rPr>
      </w:pPr>
      <w:r w:rsidRPr="00682629">
        <w:rPr>
          <w:rStyle w:val="normaltextrun"/>
          <w:rFonts w:ascii="Arial" w:hAnsi="Arial"/>
          <w:color w:val="808080" w:themeColor="background1" w:themeShade="80"/>
          <w:sz w:val="20"/>
          <w:lang w:val="en-US"/>
        </w:rPr>
        <w:t xml:space="preserve">The Group reported consolidated net sales of </w:t>
      </w:r>
      <w:r w:rsidRPr="00682629">
        <w:rPr>
          <w:rStyle w:val="normaltextrun"/>
          <w:rFonts w:ascii="Arial" w:hAnsi="Arial"/>
          <w:color w:val="808080" w:themeColor="background1" w:themeShade="80"/>
          <w:sz w:val="20"/>
          <w:lang w:val="en-GB"/>
        </w:rPr>
        <w:t>Euro 59.40 billion (</w:t>
      </w:r>
      <w:r w:rsidRPr="00682629">
        <w:rPr>
          <w:rStyle w:val="normaltextrun"/>
          <w:rFonts w:ascii="Arial" w:hAnsi="Arial"/>
          <w:color w:val="808080" w:themeColor="background1" w:themeShade="80"/>
          <w:sz w:val="20"/>
          <w:lang w:val="en-US"/>
        </w:rPr>
        <w:t>8,378.9 billion yen) for the year ended March 31, 2023. To learn more about the Panasonic Group, please visit</w:t>
      </w:r>
      <w:r w:rsidRPr="00682629">
        <w:rPr>
          <w:rStyle w:val="normaltextrun"/>
          <w:rFonts w:ascii="Arial" w:hAnsi="Arial"/>
          <w:color w:val="808080" w:themeColor="background1" w:themeShade="80"/>
          <w:sz w:val="20"/>
          <w:lang w:val="en-GB"/>
        </w:rPr>
        <w:t xml:space="preserve">: </w:t>
      </w:r>
      <w:hyperlink r:id="rId20" w:tgtFrame="_blank" w:history="1">
        <w:r w:rsidRPr="00682629">
          <w:rPr>
            <w:rStyle w:val="normaltextrun"/>
            <w:rFonts w:ascii="Arial" w:hAnsi="Arial"/>
            <w:color w:val="808080" w:themeColor="background1" w:themeShade="80"/>
            <w:sz w:val="20"/>
            <w:u w:val="single"/>
            <w:lang w:val="en-GB"/>
          </w:rPr>
          <w:t>https://holdings.panasonic/global/</w:t>
        </w:r>
      </w:hyperlink>
    </w:p>
    <w:bookmarkEnd w:id="0"/>
    <w:p w14:paraId="31AB223A" w14:textId="77777777" w:rsidR="004132C9" w:rsidRPr="00682629"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682629" w:rsidSect="00305A24">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6F93" w14:textId="77777777" w:rsidR="008A29EA" w:rsidRDefault="008A29EA">
      <w:r>
        <w:separator/>
      </w:r>
    </w:p>
  </w:endnote>
  <w:endnote w:type="continuationSeparator" w:id="0">
    <w:p w14:paraId="7631CD62" w14:textId="77777777" w:rsidR="008A29EA" w:rsidRDefault="008A29EA">
      <w:r>
        <w:continuationSeparator/>
      </w:r>
    </w:p>
  </w:endnote>
  <w:endnote w:type="continuationNotice" w:id="1">
    <w:p w14:paraId="1456BC35" w14:textId="77777777" w:rsidR="008A29EA" w:rsidRDefault="008A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Hiermit wird bestätigt, dass nur die Verkaufs- und Lieferbedingungen der Panasonic Electric Works Europe AG, die diesem Formular beiliegen, zur Anwendung kommen. Bedingungen unseres Käufers sind gegenüber der PEW Europe AG nur dann bindend, wenn die PEW Europe AG diese schriftlich angenommen und bestätigt hat.</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7D68C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Pr="00BB7D19" w:rsidRDefault="00BB18EC">
    <w:pPr>
      <w:pStyle w:val="Fuzeile"/>
      <w:tabs>
        <w:tab w:val="clear" w:pos="4536"/>
        <w:tab w:val="clear" w:pos="9072"/>
        <w:tab w:val="left" w:pos="1134"/>
        <w:tab w:val="left" w:pos="3402"/>
        <w:tab w:val="left" w:pos="5529"/>
        <w:tab w:val="left" w:pos="6804"/>
        <w:tab w:val="left" w:pos="7938"/>
      </w:tabs>
      <w:rPr>
        <w:w w:val="80"/>
        <w:sz w:val="14"/>
        <w:lang w:val="en-US"/>
      </w:rPr>
    </w:pPr>
    <w:r w:rsidRPr="00BB7D19">
      <w:rPr>
        <w:b/>
        <w:sz w:val="14"/>
        <w:lang w:val="en-US"/>
      </w:rPr>
      <w:t>Panasonic Electric Works Europe AG</w:t>
    </w:r>
    <w:r w:rsidRPr="00BB7D19">
      <w:rPr>
        <w:sz w:val="14"/>
        <w:lang w:val="en-US"/>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Am Stieglacker</w:t>
    </w:r>
    <w:r>
      <w:rPr>
        <w:sz w:val="14"/>
      </w:rPr>
      <w:tab/>
      <w:t>Aufsichtsrat: Y. Kimoto (Vorsitzender)</w:t>
    </w:r>
    <w:r>
      <w:rPr>
        <w:sz w:val="14"/>
      </w:rPr>
      <w:tab/>
      <w:t>Commerzbank München</w:t>
    </w:r>
    <w:r>
      <w:rPr>
        <w:sz w:val="14"/>
      </w:rPr>
      <w:tab/>
      <w:t>Kto-Nr.: 225 278 100</w:t>
    </w:r>
    <w:r>
      <w:rPr>
        <w:sz w:val="14"/>
      </w:rPr>
      <w:tab/>
      <w:t>BLZ 700 400 41</w:t>
    </w:r>
    <w:r>
      <w:rPr>
        <w:sz w:val="14"/>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85276 Pfaffenhofen</w:t>
    </w:r>
    <w:r>
      <w:rPr>
        <w:sz w:val="14"/>
      </w:rPr>
      <w:tab/>
      <w:t>Vorstand: Dr. E. Weber (Präsident)</w:t>
    </w:r>
    <w:r>
      <w:rPr>
        <w:sz w:val="14"/>
      </w:rPr>
      <w:tab/>
      <w:t>IBAN: DE83 7004 0041 0225 2781 00</w:t>
    </w:r>
    <w:r>
      <w:rPr>
        <w:sz w:val="14"/>
      </w:rPr>
      <w:tab/>
      <w:t>BIC: COBADEFFXXX</w:t>
    </w:r>
    <w:r>
      <w:rPr>
        <w:sz w:val="14"/>
      </w:rPr>
      <w:tab/>
    </w:r>
    <w:r>
      <w:rPr>
        <w:sz w:val="14"/>
      </w:rPr>
      <w:tab/>
      <w:t xml:space="preserve">     Ust-IdNr.: DE 131165878</w:t>
    </w:r>
  </w:p>
  <w:p w14:paraId="6E6FF593" w14:textId="5010E7A5" w:rsidR="00BB18EC" w:rsidRPr="00DF1CC6"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Deutschland</w:t>
    </w:r>
    <w:r>
      <w:rPr>
        <w:sz w:val="14"/>
      </w:rPr>
      <w:tab/>
      <w:t>Y. Noka, J. Spatz, H. Takano, T. Yokota</w:t>
    </w:r>
    <w:r>
      <w:rPr>
        <w:sz w:val="14"/>
      </w:rPr>
      <w:tab/>
      <w:t>Hypovereinsbank München</w:t>
    </w:r>
    <w:r>
      <w:rPr>
        <w:sz w:val="14"/>
      </w:rPr>
      <w:tab/>
      <w:t>Kto-Nr.: 42 649 775</w:t>
    </w:r>
    <w:r>
      <w:rPr>
        <w:sz w:val="14"/>
      </w:rPr>
      <w:tab/>
      <w:t>BLZ 700 202 70</w:t>
    </w:r>
    <w:r>
      <w:rPr>
        <w:sz w:val="14"/>
      </w:rPr>
      <w:tab/>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b/>
        <w:sz w:val="14"/>
      </w:rPr>
      <w:t>www.panasonic-electric-works.com</w:t>
    </w:r>
    <w:r>
      <w:rPr>
        <w:sz w:val="14"/>
      </w:rPr>
      <w:tab/>
      <w:t>IBAN: DE38 7002 0270 0042 6497 75</w:t>
    </w:r>
    <w:r>
      <w:rPr>
        <w:sz w:val="14"/>
      </w:rPr>
      <w:tab/>
      <w:t>BIC: HYVEDEMMXXX</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E5F8" w14:textId="77777777" w:rsidR="008A29EA" w:rsidRDefault="008A29EA">
      <w:r>
        <w:separator/>
      </w:r>
    </w:p>
  </w:footnote>
  <w:footnote w:type="continuationSeparator" w:id="0">
    <w:p w14:paraId="1E50348A" w14:textId="77777777" w:rsidR="008A29EA" w:rsidRDefault="008A29EA">
      <w:r>
        <w:continuationSeparator/>
      </w:r>
    </w:p>
  </w:footnote>
  <w:footnote w:type="continuationNotice" w:id="1">
    <w:p w14:paraId="3B5A7415" w14:textId="77777777" w:rsidR="008A29EA" w:rsidRDefault="008A2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4269856">
    <w:abstractNumId w:val="0"/>
  </w:num>
  <w:num w:numId="2" w16cid:durableId="824128015">
    <w:abstractNumId w:val="1"/>
  </w:num>
  <w:num w:numId="3" w16cid:durableId="769080879">
    <w:abstractNumId w:val="3"/>
  </w:num>
  <w:num w:numId="4" w16cid:durableId="245262975">
    <w:abstractNumId w:val="2"/>
    <w:lvlOverride w:ilvl="0">
      <w:startOverride w:val="1"/>
    </w:lvlOverride>
  </w:num>
  <w:num w:numId="5" w16cid:durableId="178796682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26E5"/>
    <w:rsid w:val="00056F58"/>
    <w:rsid w:val="0006204E"/>
    <w:rsid w:val="00080E8B"/>
    <w:rsid w:val="000951D4"/>
    <w:rsid w:val="000B0CFC"/>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877"/>
    <w:rsid w:val="00206D5B"/>
    <w:rsid w:val="0022476E"/>
    <w:rsid w:val="002370F6"/>
    <w:rsid w:val="00250A9B"/>
    <w:rsid w:val="00252483"/>
    <w:rsid w:val="00253A0F"/>
    <w:rsid w:val="002621F3"/>
    <w:rsid w:val="002641D4"/>
    <w:rsid w:val="00267718"/>
    <w:rsid w:val="00274F4F"/>
    <w:rsid w:val="0029168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4F2F"/>
    <w:rsid w:val="003E489B"/>
    <w:rsid w:val="003F1963"/>
    <w:rsid w:val="00400B20"/>
    <w:rsid w:val="004030A3"/>
    <w:rsid w:val="00403EFD"/>
    <w:rsid w:val="0040434F"/>
    <w:rsid w:val="004132C9"/>
    <w:rsid w:val="00413994"/>
    <w:rsid w:val="00451ADF"/>
    <w:rsid w:val="00451ED1"/>
    <w:rsid w:val="00460462"/>
    <w:rsid w:val="00481780"/>
    <w:rsid w:val="00493396"/>
    <w:rsid w:val="0049583E"/>
    <w:rsid w:val="004A5463"/>
    <w:rsid w:val="004B5683"/>
    <w:rsid w:val="004B6AB0"/>
    <w:rsid w:val="004B7647"/>
    <w:rsid w:val="004C41DA"/>
    <w:rsid w:val="004C67FE"/>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21A8"/>
    <w:rsid w:val="005D60CC"/>
    <w:rsid w:val="005D7704"/>
    <w:rsid w:val="005E0F84"/>
    <w:rsid w:val="005E64B4"/>
    <w:rsid w:val="005F3884"/>
    <w:rsid w:val="00605EE6"/>
    <w:rsid w:val="00652400"/>
    <w:rsid w:val="00666161"/>
    <w:rsid w:val="006824B2"/>
    <w:rsid w:val="00682629"/>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43E7"/>
    <w:rsid w:val="007547EB"/>
    <w:rsid w:val="007628C4"/>
    <w:rsid w:val="007716C0"/>
    <w:rsid w:val="00776EB4"/>
    <w:rsid w:val="0078032A"/>
    <w:rsid w:val="0078064D"/>
    <w:rsid w:val="00787901"/>
    <w:rsid w:val="00793B92"/>
    <w:rsid w:val="007941B3"/>
    <w:rsid w:val="007A1227"/>
    <w:rsid w:val="007A5ECB"/>
    <w:rsid w:val="007B2FBA"/>
    <w:rsid w:val="007C4BC0"/>
    <w:rsid w:val="007C539E"/>
    <w:rsid w:val="007D4D8D"/>
    <w:rsid w:val="007E2C7E"/>
    <w:rsid w:val="007E7EB8"/>
    <w:rsid w:val="007F0503"/>
    <w:rsid w:val="0080391C"/>
    <w:rsid w:val="00827677"/>
    <w:rsid w:val="00833F36"/>
    <w:rsid w:val="00841EAA"/>
    <w:rsid w:val="00863454"/>
    <w:rsid w:val="00863E2F"/>
    <w:rsid w:val="00866A04"/>
    <w:rsid w:val="00874BF5"/>
    <w:rsid w:val="008A29EA"/>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3F5A"/>
    <w:rsid w:val="009E4339"/>
    <w:rsid w:val="009E71FA"/>
    <w:rsid w:val="009E7383"/>
    <w:rsid w:val="009F2CA8"/>
    <w:rsid w:val="00A12EE6"/>
    <w:rsid w:val="00A13A62"/>
    <w:rsid w:val="00A13D48"/>
    <w:rsid w:val="00A22A4A"/>
    <w:rsid w:val="00A27379"/>
    <w:rsid w:val="00A324FE"/>
    <w:rsid w:val="00A37B48"/>
    <w:rsid w:val="00A5124C"/>
    <w:rsid w:val="00A625A5"/>
    <w:rsid w:val="00A712EF"/>
    <w:rsid w:val="00A7302F"/>
    <w:rsid w:val="00A876F6"/>
    <w:rsid w:val="00A90106"/>
    <w:rsid w:val="00A9334B"/>
    <w:rsid w:val="00A961AC"/>
    <w:rsid w:val="00A96E4A"/>
    <w:rsid w:val="00A9721C"/>
    <w:rsid w:val="00A97FB0"/>
    <w:rsid w:val="00AA236F"/>
    <w:rsid w:val="00AA7DE3"/>
    <w:rsid w:val="00AB1070"/>
    <w:rsid w:val="00AB5B51"/>
    <w:rsid w:val="00AB7365"/>
    <w:rsid w:val="00AD0A99"/>
    <w:rsid w:val="00AD5329"/>
    <w:rsid w:val="00AD5E7A"/>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A2D38"/>
    <w:rsid w:val="00BB0D6C"/>
    <w:rsid w:val="00BB18EC"/>
    <w:rsid w:val="00BB7D19"/>
    <w:rsid w:val="00BC521C"/>
    <w:rsid w:val="00BD14B4"/>
    <w:rsid w:val="00BD22DB"/>
    <w:rsid w:val="00BE0545"/>
    <w:rsid w:val="00BF65AD"/>
    <w:rsid w:val="00C006DA"/>
    <w:rsid w:val="00C343AE"/>
    <w:rsid w:val="00C47348"/>
    <w:rsid w:val="00C476F8"/>
    <w:rsid w:val="00C61D9E"/>
    <w:rsid w:val="00C7072F"/>
    <w:rsid w:val="00C81836"/>
    <w:rsid w:val="00C819A1"/>
    <w:rsid w:val="00C875A6"/>
    <w:rsid w:val="00CB535D"/>
    <w:rsid w:val="00CB5FC4"/>
    <w:rsid w:val="00CC014A"/>
    <w:rsid w:val="00CC2008"/>
    <w:rsid w:val="00CC2BAD"/>
    <w:rsid w:val="00CC5FCF"/>
    <w:rsid w:val="00CC73A2"/>
    <w:rsid w:val="00CF299B"/>
    <w:rsid w:val="00CF379C"/>
    <w:rsid w:val="00CF779D"/>
    <w:rsid w:val="00CF7F58"/>
    <w:rsid w:val="00D03837"/>
    <w:rsid w:val="00D3073E"/>
    <w:rsid w:val="00D35288"/>
    <w:rsid w:val="00D36D5C"/>
    <w:rsid w:val="00D41182"/>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DF1CC6"/>
    <w:rsid w:val="00E11685"/>
    <w:rsid w:val="00E2784D"/>
    <w:rsid w:val="00E31C31"/>
    <w:rsid w:val="00E32FFF"/>
    <w:rsid w:val="00E46D10"/>
    <w:rsid w:val="00E5098D"/>
    <w:rsid w:val="00E50E33"/>
    <w:rsid w:val="00E5379D"/>
    <w:rsid w:val="00E666B4"/>
    <w:rsid w:val="00E710E9"/>
    <w:rsid w:val="00E741A3"/>
    <w:rsid w:val="00E7567B"/>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722C"/>
    <w:rsid w:val="00F95393"/>
    <w:rsid w:val="00F969E6"/>
    <w:rsid w:val="00FA49D6"/>
    <w:rsid w:val="00FB4A81"/>
    <w:rsid w:val="00FC6AA5"/>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C4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youtu.be/BJ7LgSfO2E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components/relays/technical-relay-services-and-suppor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CB9DE-BC0D-43D0-A149-88B7A90BF1E8}"/>
</file>

<file path=customXml/itemProps2.xml><?xml version="1.0" encoding="utf-8"?>
<ds:datastoreItem xmlns:ds="http://schemas.openxmlformats.org/officeDocument/2006/customXml" ds:itemID="{2AD29345-C339-4B8A-B119-7250CF5A3AEC}">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574</Words>
  <Characters>4432</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4997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Sarah Kühn</cp:lastModifiedBy>
  <cp:revision>16</cp:revision>
  <cp:lastPrinted>2012-10-31T13:57:00Z</cp:lastPrinted>
  <dcterms:created xsi:type="dcterms:W3CDTF">2023-10-27T14:44:00Z</dcterms:created>
  <dcterms:modified xsi:type="dcterms:W3CDTF">2023-11-14T07:17:00Z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y fmtid="{D5CDD505-2E9C-101B-9397-08002B2CF9AE}" pid="4" name="MSIP_Label_a1a993a9-f14c-4b9a-890a-0fd0c4ea9763_Enabled">
    <vt:lpwstr>true</vt:lpwstr>
  </property>
  <property fmtid="{D5CDD505-2E9C-101B-9397-08002B2CF9AE}" pid="5" name="MSIP_Label_a1a993a9-f14c-4b9a-890a-0fd0c4ea9763_SetDate">
    <vt:lpwstr>2023-11-03T15:15:15Z</vt:lpwstr>
  </property>
  <property fmtid="{D5CDD505-2E9C-101B-9397-08002B2CF9AE}" pid="6" name="MSIP_Label_a1a993a9-f14c-4b9a-890a-0fd0c4ea9763_Method">
    <vt:lpwstr>Standard</vt:lpwstr>
  </property>
  <property fmtid="{D5CDD505-2E9C-101B-9397-08002B2CF9AE}" pid="7" name="MSIP_Label_a1a993a9-f14c-4b9a-890a-0fd0c4ea9763_Name">
    <vt:lpwstr>Intern - Internal (S2)</vt:lpwstr>
  </property>
  <property fmtid="{D5CDD505-2E9C-101B-9397-08002B2CF9AE}" pid="8" name="MSIP_Label_a1a993a9-f14c-4b9a-890a-0fd0c4ea9763_SiteId">
    <vt:lpwstr>69a7c4c3-ddd7-4e18-890c-0b850a586de6</vt:lpwstr>
  </property>
  <property fmtid="{D5CDD505-2E9C-101B-9397-08002B2CF9AE}" pid="9" name="MSIP_Label_a1a993a9-f14c-4b9a-890a-0fd0c4ea9763_ActionId">
    <vt:lpwstr>d54cbd24-acf5-4449-8c62-8dff938b17b3</vt:lpwstr>
  </property>
  <property fmtid="{D5CDD505-2E9C-101B-9397-08002B2CF9AE}" pid="10" name="MSIP_Label_a1a993a9-f14c-4b9a-890a-0fd0c4ea9763_ContentBits">
    <vt:lpwstr>0</vt:lpwstr>
  </property>
</Properties>
</file>