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20126A" w:rsidRDefault="000D607E" w:rsidP="000D607E">
      <w:pPr>
        <w:framePr w:w="2654" w:h="2761" w:hRule="exact" w:hSpace="142" w:wrap="around" w:vAnchor="text" w:hAnchor="page" w:x="8664" w:y="236"/>
        <w:spacing w:line="250" w:lineRule="exact"/>
        <w:rPr>
          <w:rFonts w:cs="Arial"/>
          <w:color w:val="A3A3A3"/>
          <w:sz w:val="14"/>
          <w:szCs w:val="14"/>
          <w:lang w:val="en-GB"/>
        </w:rPr>
      </w:pPr>
      <w:r w:rsidRPr="0020126A">
        <w:rPr>
          <w:rFonts w:cs="Arial"/>
          <w:color w:val="A3A3A3"/>
          <w:sz w:val="14"/>
          <w:szCs w:val="14"/>
          <w:lang w:val="en-GB"/>
        </w:rPr>
        <w:t>85521 Ottobrunn, Germany</w:t>
      </w:r>
    </w:p>
    <w:p w14:paraId="2C36DF6A" w14:textId="77777777" w:rsidR="000D607E" w:rsidRPr="0020126A" w:rsidRDefault="00000000" w:rsidP="000D607E">
      <w:pPr>
        <w:framePr w:w="2654" w:h="2761" w:hRule="exact" w:hSpace="142" w:wrap="around" w:vAnchor="text" w:hAnchor="page" w:x="8664" w:y="236"/>
        <w:rPr>
          <w:rStyle w:val="Hyperlink"/>
          <w:rFonts w:cs="Arial"/>
          <w:color w:val="A3A3A3"/>
          <w:sz w:val="14"/>
          <w:szCs w:val="14"/>
          <w:lang w:val="en-GB"/>
        </w:rPr>
      </w:pPr>
      <w:hyperlink r:id="rId14" w:history="1">
        <w:r w:rsidR="000D607E" w:rsidRPr="0020126A">
          <w:rPr>
            <w:rStyle w:val="Hyperlink"/>
            <w:rFonts w:cs="Arial"/>
            <w:color w:val="A3A3A3"/>
            <w:sz w:val="14"/>
            <w:szCs w:val="14"/>
            <w:lang w:val="en-GB"/>
          </w:rPr>
          <w:t>http://industry.panasonic.eu</w:t>
        </w:r>
      </w:hyperlink>
    </w:p>
    <w:p w14:paraId="5025C112" w14:textId="77777777" w:rsidR="000D607E" w:rsidRPr="0020126A" w:rsidRDefault="000D607E" w:rsidP="000D607E">
      <w:pPr>
        <w:framePr w:w="2654" w:h="2761" w:hRule="exact" w:hSpace="142" w:wrap="around" w:vAnchor="text" w:hAnchor="page" w:x="8664" w:y="236"/>
        <w:rPr>
          <w:rStyle w:val="Hyperlink"/>
          <w:rFonts w:cs="Arial"/>
          <w:color w:val="A3A3A3"/>
          <w:sz w:val="14"/>
          <w:szCs w:val="14"/>
          <w:lang w:val="en-GB"/>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20126A" w:rsidRDefault="000D607E" w:rsidP="000D607E">
      <w:pPr>
        <w:framePr w:w="2654" w:h="2761" w:hRule="exact" w:hSpace="142" w:wrap="around" w:vAnchor="text" w:hAnchor="page" w:x="8664" w:y="236"/>
        <w:spacing w:line="250" w:lineRule="exact"/>
        <w:rPr>
          <w:rFonts w:cs="Arial"/>
          <w:color w:val="A3A3A3"/>
          <w:sz w:val="14"/>
          <w:szCs w:val="14"/>
          <w:lang w:val="en-GB"/>
        </w:rPr>
      </w:pPr>
      <w:r w:rsidRPr="0020126A">
        <w:rPr>
          <w:rFonts w:cs="Arial"/>
          <w:color w:val="A3A3A3"/>
          <w:sz w:val="14"/>
          <w:szCs w:val="14"/>
          <w:lang w:val="en-GB"/>
        </w:rPr>
        <w:t>Benno Kirschenhofer</w:t>
      </w:r>
    </w:p>
    <w:p w14:paraId="129DB501" w14:textId="77777777" w:rsidR="000D607E" w:rsidRPr="00DD678F" w:rsidRDefault="000D607E" w:rsidP="000D607E">
      <w:pPr>
        <w:framePr w:w="2654" w:h="2761" w:hRule="exact" w:hSpace="142" w:wrap="around" w:vAnchor="text" w:hAnchor="page" w:x="8664" w:y="236"/>
        <w:spacing w:line="250" w:lineRule="exact"/>
        <w:rPr>
          <w:rFonts w:cs="Arial"/>
          <w:sz w:val="14"/>
          <w:szCs w:val="14"/>
          <w:lang w:val="fr-FR"/>
        </w:rPr>
      </w:pPr>
      <w:r w:rsidRPr="00DD678F">
        <w:rPr>
          <w:rFonts w:cs="Arial"/>
          <w:color w:val="A3A3A3"/>
          <w:sz w:val="14"/>
          <w:szCs w:val="14"/>
          <w:lang w:val="fr-FR"/>
        </w:rPr>
        <w:t xml:space="preserve">Email: </w:t>
      </w:r>
      <w:r w:rsidRPr="00375C75">
        <w:rPr>
          <w:rFonts w:cs="Arial"/>
          <w:sz w:val="14"/>
          <w:szCs w:val="14"/>
          <w:lang w:val="en-US"/>
        </w:rPr>
        <w:fldChar w:fldCharType="begin"/>
      </w:r>
      <w:r w:rsidRPr="00DD678F">
        <w:rPr>
          <w:rFonts w:cs="Arial"/>
          <w:sz w:val="14"/>
          <w:szCs w:val="14"/>
          <w:lang w:val="fr-FR"/>
        </w:rPr>
        <w:instrText xml:space="preserve"> HYPERLINK "mailto:benno.kirschenhofer@eu.panasonic.com</w:instrText>
      </w:r>
    </w:p>
    <w:p w14:paraId="4735AED8" w14:textId="77777777" w:rsidR="000D607E" w:rsidRPr="00DD678F" w:rsidRDefault="000D607E" w:rsidP="000D607E">
      <w:pPr>
        <w:framePr w:w="2654" w:h="2761" w:hRule="exact" w:hSpace="142" w:wrap="around" w:vAnchor="text" w:hAnchor="page" w:x="8664" w:y="236"/>
        <w:spacing w:line="250" w:lineRule="exact"/>
        <w:rPr>
          <w:rStyle w:val="Hyperlink"/>
          <w:rFonts w:cs="Arial"/>
          <w:sz w:val="14"/>
          <w:szCs w:val="14"/>
          <w:lang w:val="fr-FR"/>
        </w:rPr>
      </w:pPr>
      <w:r w:rsidRPr="00DD678F">
        <w:rPr>
          <w:rFonts w:cs="Arial"/>
          <w:sz w:val="14"/>
          <w:szCs w:val="14"/>
          <w:lang w:val="fr-FR"/>
        </w:rPr>
        <w:instrText xml:space="preserve">" </w:instrText>
      </w:r>
      <w:r w:rsidRPr="00375C75">
        <w:rPr>
          <w:rFonts w:cs="Arial"/>
          <w:sz w:val="14"/>
          <w:szCs w:val="14"/>
          <w:lang w:val="en-US"/>
        </w:rPr>
      </w:r>
      <w:r w:rsidRPr="00375C75">
        <w:rPr>
          <w:rFonts w:cs="Arial"/>
          <w:sz w:val="14"/>
          <w:szCs w:val="14"/>
          <w:lang w:val="en-US"/>
        </w:rPr>
        <w:fldChar w:fldCharType="separate"/>
      </w:r>
      <w:r w:rsidRPr="00DD678F">
        <w:rPr>
          <w:rStyle w:val="Hyperlink"/>
          <w:rFonts w:cs="Arial"/>
          <w:sz w:val="14"/>
          <w:szCs w:val="14"/>
          <w:lang w:val="fr-FR"/>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056AA92" w14:textId="2B196F7A" w:rsidR="009A00FB" w:rsidRPr="00E92381" w:rsidRDefault="00F72BFC" w:rsidP="009A00FB">
      <w:pPr>
        <w:pStyle w:val="presssubheadline"/>
        <w:jc w:val="center"/>
        <w:rPr>
          <w:lang w:val="en-IE"/>
        </w:rPr>
      </w:pPr>
      <w:r w:rsidRPr="00F72BFC">
        <w:rPr>
          <w:b/>
          <w:color w:val="4074B5"/>
          <w:sz w:val="32"/>
          <w:szCs w:val="32"/>
        </w:rPr>
        <w:t>Panasonic</w:t>
      </w:r>
      <w:r w:rsidR="00DD3EA2">
        <w:rPr>
          <w:b/>
          <w:color w:val="4074B5"/>
          <w:sz w:val="32"/>
          <w:szCs w:val="32"/>
        </w:rPr>
        <w:t xml:space="preserve"> Industry</w:t>
      </w:r>
      <w:r w:rsidRPr="00F72BFC">
        <w:rPr>
          <w:b/>
          <w:color w:val="4074B5"/>
          <w:sz w:val="32"/>
          <w:szCs w:val="32"/>
        </w:rPr>
        <w:t xml:space="preserve"> </w:t>
      </w:r>
      <w:r w:rsidR="0020126A">
        <w:rPr>
          <w:b/>
          <w:color w:val="4074B5"/>
          <w:sz w:val="32"/>
          <w:szCs w:val="32"/>
        </w:rPr>
        <w:t>honours</w:t>
      </w:r>
      <w:r w:rsidR="0020126A" w:rsidRPr="00F72BFC">
        <w:rPr>
          <w:b/>
          <w:color w:val="4074B5"/>
          <w:sz w:val="32"/>
          <w:szCs w:val="32"/>
        </w:rPr>
        <w:t xml:space="preserve"> </w:t>
      </w:r>
      <w:r w:rsidR="00514188">
        <w:rPr>
          <w:b/>
          <w:color w:val="4074B5"/>
          <w:sz w:val="32"/>
          <w:szCs w:val="32"/>
        </w:rPr>
        <w:t>Avnet Abacus</w:t>
      </w:r>
      <w:r w:rsidR="00DD3EA2">
        <w:rPr>
          <w:b/>
          <w:color w:val="4074B5"/>
          <w:sz w:val="32"/>
          <w:szCs w:val="32"/>
        </w:rPr>
        <w:t xml:space="preserve"> and TME</w:t>
      </w:r>
      <w:r w:rsidRPr="00F72BFC">
        <w:rPr>
          <w:b/>
          <w:color w:val="4074B5"/>
          <w:sz w:val="32"/>
          <w:szCs w:val="32"/>
        </w:rPr>
        <w:t xml:space="preserve"> in 20</w:t>
      </w:r>
      <w:r w:rsidR="00DD3EA2">
        <w:rPr>
          <w:b/>
          <w:color w:val="4074B5"/>
          <w:sz w:val="32"/>
          <w:szCs w:val="32"/>
        </w:rPr>
        <w:t>23</w:t>
      </w:r>
      <w:r w:rsidRPr="00F72BFC">
        <w:rPr>
          <w:b/>
          <w:color w:val="4074B5"/>
          <w:sz w:val="32"/>
          <w:szCs w:val="32"/>
        </w:rPr>
        <w:t xml:space="preserve"> Distribution Awards</w:t>
      </w:r>
      <w:r w:rsidR="009A00FB">
        <w:rPr>
          <w:b/>
          <w:color w:val="4074B5"/>
          <w:sz w:val="32"/>
          <w:szCs w:val="32"/>
        </w:rPr>
        <w:br/>
      </w:r>
      <w:r w:rsidR="007359B6">
        <w:br/>
      </w:r>
      <w:r w:rsidR="00341F77">
        <w:t xml:space="preserve">Company announces </w:t>
      </w:r>
      <w:r w:rsidR="00BD5D21" w:rsidRPr="00BD5D21">
        <w:t>Distributor of the Year</w:t>
      </w:r>
      <w:r w:rsidR="00E92381" w:rsidRPr="00E92381">
        <w:t>, High Service &amp; Demand Creation winners</w:t>
      </w:r>
    </w:p>
    <w:p w14:paraId="3B97DF7D" w14:textId="4DA9C41E" w:rsidR="0092752A" w:rsidRPr="00753E55" w:rsidRDefault="001E6FB7" w:rsidP="00753E55">
      <w:pPr>
        <w:pStyle w:val="pressdate"/>
        <w:rPr>
          <w:rFonts w:cs="Arial"/>
          <w:caps w:val="0"/>
          <w:sz w:val="28"/>
          <w:szCs w:val="28"/>
        </w:rPr>
      </w:pPr>
      <w:r w:rsidRPr="00DD2F25">
        <w:t>Munich,</w:t>
      </w:r>
      <w:r w:rsidR="00E92381">
        <w:t xml:space="preserve"> </w:t>
      </w:r>
      <w:r w:rsidR="000B15D5">
        <w:t>OCTOBER</w:t>
      </w:r>
      <w:r w:rsidRPr="00DD2F25">
        <w:t xml:space="preserve"> 2023</w:t>
      </w:r>
    </w:p>
    <w:p w14:paraId="7B59561E" w14:textId="09D66FFE" w:rsidR="00824AE7" w:rsidRDefault="0092752A" w:rsidP="0092752A">
      <w:pPr>
        <w:spacing w:line="276" w:lineRule="auto"/>
        <w:rPr>
          <w:sz w:val="22"/>
          <w:szCs w:val="22"/>
          <w:lang w:val="en-US"/>
        </w:rPr>
      </w:pPr>
      <w:r w:rsidRPr="0092752A">
        <w:rPr>
          <w:sz w:val="22"/>
          <w:szCs w:val="22"/>
          <w:lang w:val="en-US"/>
        </w:rPr>
        <w:t xml:space="preserve">During Panasonic Industry’s European Distribution Conference 2023, the three Award Winners have been selected: Avnet Abacus won </w:t>
      </w:r>
      <w:r w:rsidR="00520F46">
        <w:rPr>
          <w:sz w:val="22"/>
          <w:szCs w:val="22"/>
          <w:lang w:val="en-US"/>
        </w:rPr>
        <w:t>two awards</w:t>
      </w:r>
      <w:r w:rsidR="00520F46" w:rsidRPr="0092752A">
        <w:rPr>
          <w:sz w:val="22"/>
          <w:szCs w:val="22"/>
          <w:lang w:val="en-US"/>
        </w:rPr>
        <w:t xml:space="preserve"> </w:t>
      </w:r>
      <w:r w:rsidRPr="0092752A">
        <w:rPr>
          <w:sz w:val="22"/>
          <w:szCs w:val="22"/>
          <w:lang w:val="en-US"/>
        </w:rPr>
        <w:t>and is named “Distributor of the Year 2023” and “Demand Creation Distributor of the Year 2023”, and TME took the trophy in the category “High Service Distributor of the Year 2023”.</w:t>
      </w:r>
    </w:p>
    <w:p w14:paraId="6A3D5C50" w14:textId="77777777" w:rsidR="005F27B1" w:rsidRPr="0092752A" w:rsidRDefault="005F27B1" w:rsidP="0092752A">
      <w:pPr>
        <w:spacing w:line="276" w:lineRule="auto"/>
        <w:rPr>
          <w:rFonts w:cs="Arial"/>
          <w:sz w:val="22"/>
          <w:szCs w:val="22"/>
          <w:lang w:val="en-GB"/>
        </w:rPr>
      </w:pPr>
    </w:p>
    <w:p w14:paraId="2C8EB573" w14:textId="77777777" w:rsidR="00A275D7" w:rsidRPr="00801425" w:rsidRDefault="00844D45" w:rsidP="00801425">
      <w:pPr>
        <w:shd w:val="clear" w:color="auto" w:fill="F9F8F8"/>
        <w:spacing w:line="276" w:lineRule="auto"/>
        <w:rPr>
          <w:rFonts w:cs="Arial"/>
          <w:color w:val="1E1F21"/>
          <w:sz w:val="22"/>
          <w:szCs w:val="22"/>
          <w:lang w:val="en-GB" w:eastAsia="de-DE"/>
        </w:rPr>
      </w:pPr>
      <w:r w:rsidRPr="00FD3BEC">
        <w:rPr>
          <w:rFonts w:cs="Arial"/>
          <w:color w:val="1E1F21"/>
          <w:sz w:val="22"/>
          <w:szCs w:val="22"/>
          <w:lang w:val="en-GB" w:eastAsia="de-DE"/>
        </w:rPr>
        <w:t xml:space="preserve">Panasonic Industry presents the Distribution Awards once a year and </w:t>
      </w:r>
      <w:r w:rsidR="002E485D" w:rsidRPr="00FD3BEC">
        <w:rPr>
          <w:rFonts w:cs="Arial"/>
          <w:color w:val="1E1F21"/>
          <w:sz w:val="22"/>
          <w:szCs w:val="22"/>
          <w:lang w:val="en-GB" w:eastAsia="de-DE"/>
        </w:rPr>
        <w:t>based on</w:t>
      </w:r>
      <w:r w:rsidRPr="00FD3BEC">
        <w:rPr>
          <w:rFonts w:cs="Arial"/>
          <w:color w:val="1E1F21"/>
          <w:sz w:val="22"/>
          <w:szCs w:val="22"/>
          <w:lang w:val="en-GB" w:eastAsia="de-DE"/>
        </w:rPr>
        <w:t xml:space="preserve"> structured KPIs - not only </w:t>
      </w:r>
      <w:r w:rsidR="0049557E" w:rsidRPr="00FD3BEC">
        <w:rPr>
          <w:rFonts w:cs="Arial"/>
          <w:color w:val="1E1F21"/>
          <w:sz w:val="22"/>
          <w:szCs w:val="22"/>
          <w:lang w:val="en-GB" w:eastAsia="de-DE"/>
        </w:rPr>
        <w:t>honouring</w:t>
      </w:r>
      <w:r w:rsidRPr="00FD3BEC">
        <w:rPr>
          <w:rFonts w:cs="Arial"/>
          <w:color w:val="1E1F21"/>
          <w:sz w:val="22"/>
          <w:szCs w:val="22"/>
          <w:lang w:val="en-GB" w:eastAsia="de-DE"/>
        </w:rPr>
        <w:t xml:space="preserve"> excellent sales performance, but also creating an opportunity to meet</w:t>
      </w:r>
      <w:r w:rsidR="0070453A" w:rsidRPr="00FD3BEC">
        <w:rPr>
          <w:rFonts w:cs="Arial"/>
          <w:color w:val="1E1F21"/>
          <w:sz w:val="22"/>
          <w:szCs w:val="22"/>
          <w:lang w:val="en-GB" w:eastAsia="de-DE"/>
        </w:rPr>
        <w:t xml:space="preserve">, </w:t>
      </w:r>
      <w:r w:rsidRPr="00FD3BEC">
        <w:rPr>
          <w:rFonts w:cs="Arial"/>
          <w:color w:val="1E1F21"/>
          <w:sz w:val="22"/>
          <w:szCs w:val="22"/>
          <w:lang w:val="en-GB" w:eastAsia="de-DE"/>
        </w:rPr>
        <w:t>strengthen ties</w:t>
      </w:r>
      <w:r w:rsidR="0070453A" w:rsidRPr="00FD3BEC">
        <w:rPr>
          <w:rFonts w:cs="Arial"/>
          <w:color w:val="1E1F21"/>
          <w:sz w:val="22"/>
          <w:szCs w:val="22"/>
          <w:lang w:val="en-GB" w:eastAsia="de-DE"/>
        </w:rPr>
        <w:t xml:space="preserve"> and mutually refine business </w:t>
      </w:r>
      <w:r w:rsidR="001846D6" w:rsidRPr="00FD3BEC">
        <w:rPr>
          <w:rFonts w:cs="Arial"/>
          <w:color w:val="1E1F21"/>
          <w:sz w:val="22"/>
          <w:szCs w:val="22"/>
          <w:lang w:val="en-GB" w:eastAsia="de-DE"/>
        </w:rPr>
        <w:t>strategies</w:t>
      </w:r>
      <w:r w:rsidR="00A275D7" w:rsidRPr="00FD3BEC">
        <w:rPr>
          <w:rFonts w:cs="Arial"/>
          <w:color w:val="1E1F21"/>
          <w:sz w:val="22"/>
          <w:szCs w:val="22"/>
          <w:lang w:val="en-GB" w:eastAsia="de-DE"/>
        </w:rPr>
        <w:t>.</w:t>
      </w:r>
    </w:p>
    <w:p w14:paraId="4B6AC4C6" w14:textId="77777777" w:rsidR="00A275D7" w:rsidRPr="00801425" w:rsidRDefault="00A275D7" w:rsidP="00801425">
      <w:pPr>
        <w:shd w:val="clear" w:color="auto" w:fill="F9F8F8"/>
        <w:spacing w:line="276" w:lineRule="auto"/>
        <w:rPr>
          <w:rFonts w:cs="Arial"/>
          <w:color w:val="1E1F21"/>
          <w:sz w:val="22"/>
          <w:szCs w:val="22"/>
          <w:lang w:val="en-GB" w:eastAsia="de-DE"/>
        </w:rPr>
      </w:pPr>
    </w:p>
    <w:p w14:paraId="3FC43B4D" w14:textId="74E809D1" w:rsidR="00A275D7" w:rsidRPr="004E15DD" w:rsidRDefault="00A275D7" w:rsidP="00801425">
      <w:pPr>
        <w:spacing w:line="276" w:lineRule="auto"/>
        <w:rPr>
          <w:rFonts w:cs="Arial"/>
          <w:color w:val="548DD4" w:themeColor="text2" w:themeTint="99"/>
          <w:sz w:val="22"/>
          <w:szCs w:val="22"/>
          <w:lang w:val="en-US"/>
        </w:rPr>
      </w:pPr>
      <w:r w:rsidRPr="004E15DD">
        <w:rPr>
          <w:rFonts w:cs="Arial"/>
          <w:b/>
          <w:color w:val="548DD4" w:themeColor="text2" w:themeTint="99"/>
          <w:sz w:val="22"/>
          <w:szCs w:val="22"/>
          <w:lang w:val="en-US"/>
        </w:rPr>
        <w:t>Avnet Abacus</w:t>
      </w:r>
      <w:r w:rsidRPr="004E15DD">
        <w:rPr>
          <w:rFonts w:cs="Arial"/>
          <w:color w:val="548DD4" w:themeColor="text2" w:themeTint="99"/>
          <w:sz w:val="22"/>
          <w:szCs w:val="22"/>
          <w:lang w:val="en-US"/>
        </w:rPr>
        <w:t xml:space="preserve"> – “Distributor of the Year” and “Demand Creation Distributor of the Year”:</w:t>
      </w:r>
    </w:p>
    <w:p w14:paraId="6623C134" w14:textId="77777777" w:rsidR="00A275D7" w:rsidRPr="00801425" w:rsidRDefault="00A275D7" w:rsidP="00801425">
      <w:pPr>
        <w:spacing w:line="276" w:lineRule="auto"/>
        <w:rPr>
          <w:rFonts w:cs="Arial"/>
          <w:sz w:val="22"/>
          <w:szCs w:val="22"/>
          <w:lang w:val="en-US"/>
        </w:rPr>
      </w:pPr>
    </w:p>
    <w:p w14:paraId="04B7C5A1" w14:textId="342DCB21" w:rsidR="00A275D7" w:rsidRPr="00801425" w:rsidRDefault="00A275D7" w:rsidP="00801425">
      <w:pPr>
        <w:spacing w:line="276" w:lineRule="auto"/>
        <w:rPr>
          <w:rFonts w:cs="Arial"/>
          <w:sz w:val="22"/>
          <w:szCs w:val="22"/>
          <w:lang w:val="en-US"/>
        </w:rPr>
      </w:pPr>
      <w:r w:rsidRPr="00801425">
        <w:rPr>
          <w:rFonts w:cs="Arial"/>
          <w:sz w:val="22"/>
          <w:szCs w:val="22"/>
          <w:lang w:val="en-US"/>
        </w:rPr>
        <w:t xml:space="preserve">“Panasonic Industry </w:t>
      </w:r>
      <w:r w:rsidRPr="00FD3BEC">
        <w:rPr>
          <w:rFonts w:cs="Arial"/>
          <w:sz w:val="22"/>
          <w:szCs w:val="22"/>
          <w:lang w:val="en-US"/>
        </w:rPr>
        <w:t xml:space="preserve">has been and continues to be a key strategic partner for Avnet Abacus,” </w:t>
      </w:r>
      <w:r w:rsidR="002D200D" w:rsidRPr="00FD3BEC">
        <w:rPr>
          <w:rFonts w:cs="Arial"/>
          <w:sz w:val="22"/>
          <w:szCs w:val="22"/>
          <w:lang w:val="en-US"/>
        </w:rPr>
        <w:t>comments</w:t>
      </w:r>
      <w:r w:rsidRPr="00FD3BEC">
        <w:rPr>
          <w:rFonts w:cs="Arial"/>
          <w:sz w:val="22"/>
          <w:szCs w:val="22"/>
          <w:lang w:val="en-US"/>
        </w:rPr>
        <w:t xml:space="preserve"> </w:t>
      </w:r>
      <w:r w:rsidRPr="00FD3BEC">
        <w:rPr>
          <w:rFonts w:cs="Arial"/>
          <w:b/>
          <w:bCs/>
          <w:sz w:val="22"/>
          <w:szCs w:val="22"/>
          <w:lang w:val="en-US"/>
        </w:rPr>
        <w:t>Rudy Van Parijs</w:t>
      </w:r>
      <w:r w:rsidR="00F8759C" w:rsidRPr="00FD3BEC">
        <w:rPr>
          <w:rFonts w:cs="Arial"/>
          <w:b/>
          <w:bCs/>
          <w:sz w:val="22"/>
          <w:szCs w:val="22"/>
          <w:lang w:val="en-US"/>
        </w:rPr>
        <w:t>, Pres</w:t>
      </w:r>
      <w:r w:rsidR="002E332C" w:rsidRPr="00FD3BEC">
        <w:rPr>
          <w:rFonts w:cs="Arial"/>
          <w:b/>
          <w:bCs/>
          <w:sz w:val="22"/>
          <w:szCs w:val="22"/>
          <w:lang w:val="en-US"/>
        </w:rPr>
        <w:t>ident EMEA</w:t>
      </w:r>
      <w:r w:rsidRPr="00FD3BEC">
        <w:rPr>
          <w:rFonts w:cs="Arial"/>
          <w:sz w:val="22"/>
          <w:szCs w:val="22"/>
          <w:lang w:val="en-US"/>
        </w:rPr>
        <w:t xml:space="preserve"> at Avnet Abacus. “These awards are a recognition of the dedication of all our staff</w:t>
      </w:r>
      <w:r w:rsidRPr="00801425">
        <w:rPr>
          <w:rFonts w:cs="Arial"/>
          <w:sz w:val="22"/>
          <w:szCs w:val="22"/>
          <w:lang w:val="en-US"/>
        </w:rPr>
        <w:t xml:space="preserve"> across the EMEA region. It is a testament to what our continued partnership with Panasonic is achieving and shows customers that Avnet Abacus is the reliable and trusted source to deliver best-in-class service, quality and innovation.”</w:t>
      </w:r>
    </w:p>
    <w:p w14:paraId="19256DE2" w14:textId="77777777" w:rsidR="00A275D7" w:rsidRPr="00801425" w:rsidRDefault="00A275D7" w:rsidP="00801425">
      <w:pPr>
        <w:spacing w:line="276" w:lineRule="auto"/>
        <w:rPr>
          <w:rFonts w:cs="Arial"/>
          <w:sz w:val="22"/>
          <w:szCs w:val="22"/>
          <w:lang w:val="en-GB"/>
        </w:rPr>
      </w:pPr>
    </w:p>
    <w:p w14:paraId="1AEF0903" w14:textId="016996A9" w:rsidR="00A275D7" w:rsidRPr="00801425" w:rsidRDefault="00C751EF" w:rsidP="00801425">
      <w:pPr>
        <w:shd w:val="clear" w:color="auto" w:fill="F9F8F8"/>
        <w:spacing w:line="276" w:lineRule="auto"/>
        <w:rPr>
          <w:sz w:val="22"/>
          <w:szCs w:val="22"/>
          <w:lang w:val="en-GB"/>
        </w:rPr>
      </w:pPr>
      <w:r w:rsidRPr="00801425">
        <w:rPr>
          <w:rFonts w:cs="Arial"/>
          <w:b/>
          <w:bCs/>
          <w:color w:val="1E1F21"/>
          <w:sz w:val="22"/>
          <w:szCs w:val="22"/>
          <w:lang w:val="en-GB" w:eastAsia="de-DE"/>
        </w:rPr>
        <w:t xml:space="preserve">Maximilian </w:t>
      </w:r>
      <w:r w:rsidR="00354652" w:rsidRPr="00801425">
        <w:rPr>
          <w:b/>
          <w:bCs/>
          <w:sz w:val="22"/>
          <w:szCs w:val="22"/>
          <w:lang w:val="en-GB"/>
        </w:rPr>
        <w:t>Jakob</w:t>
      </w:r>
      <w:r w:rsidR="00E10298" w:rsidRPr="00801425">
        <w:rPr>
          <w:sz w:val="22"/>
          <w:szCs w:val="22"/>
          <w:lang w:val="en-GB"/>
        </w:rPr>
        <w:t xml:space="preserve">, </w:t>
      </w:r>
      <w:r w:rsidR="00354652" w:rsidRPr="00801425">
        <w:rPr>
          <w:sz w:val="22"/>
          <w:szCs w:val="22"/>
          <w:lang w:val="en-GB"/>
        </w:rPr>
        <w:t>Division Director Device Solutions</w:t>
      </w:r>
      <w:r w:rsidR="00E10298" w:rsidRPr="00801425">
        <w:rPr>
          <w:sz w:val="22"/>
          <w:szCs w:val="22"/>
          <w:lang w:val="en-GB"/>
        </w:rPr>
        <w:t xml:space="preserve"> at Panasonic Industry Europ</w:t>
      </w:r>
      <w:r w:rsidR="00A3229D" w:rsidRPr="00801425">
        <w:rPr>
          <w:sz w:val="22"/>
          <w:szCs w:val="22"/>
          <w:lang w:val="en-GB"/>
        </w:rPr>
        <w:t>e, complements this assessment</w:t>
      </w:r>
      <w:r w:rsidR="00E10298" w:rsidRPr="00801425">
        <w:rPr>
          <w:sz w:val="22"/>
          <w:szCs w:val="22"/>
          <w:lang w:val="en-GB"/>
        </w:rPr>
        <w:t>:</w:t>
      </w:r>
      <w:r w:rsidR="00354652" w:rsidRPr="00801425">
        <w:rPr>
          <w:sz w:val="22"/>
          <w:szCs w:val="22"/>
          <w:lang w:val="en-GB"/>
        </w:rPr>
        <w:t xml:space="preserve"> “</w:t>
      </w:r>
      <w:r w:rsidR="00A275D7" w:rsidRPr="00801425">
        <w:rPr>
          <w:sz w:val="22"/>
          <w:szCs w:val="22"/>
          <w:lang w:val="en-GB"/>
        </w:rPr>
        <w:t xml:space="preserve">This </w:t>
      </w:r>
      <w:r w:rsidR="00A275D7" w:rsidRPr="00FD3BEC">
        <w:rPr>
          <w:sz w:val="22"/>
          <w:szCs w:val="22"/>
          <w:lang w:val="en-GB"/>
        </w:rPr>
        <w:t>award recogni</w:t>
      </w:r>
      <w:r w:rsidR="007648F7" w:rsidRPr="00FD3BEC">
        <w:rPr>
          <w:sz w:val="22"/>
          <w:szCs w:val="22"/>
          <w:lang w:val="en-GB"/>
        </w:rPr>
        <w:t>s</w:t>
      </w:r>
      <w:r w:rsidR="00A275D7" w:rsidRPr="00FD3BEC">
        <w:rPr>
          <w:sz w:val="22"/>
          <w:szCs w:val="22"/>
          <w:lang w:val="en-GB"/>
        </w:rPr>
        <w:t>es</w:t>
      </w:r>
      <w:r w:rsidR="00A275D7" w:rsidRPr="00801425">
        <w:rPr>
          <w:sz w:val="22"/>
          <w:szCs w:val="22"/>
          <w:lang w:val="en-GB"/>
        </w:rPr>
        <w:t xml:space="preserve"> not only outstanding achievement, but also dedication, innovation, and the relentless pursuit of Panasonic excellence. </w:t>
      </w:r>
    </w:p>
    <w:p w14:paraId="625FDC8F" w14:textId="0433E841" w:rsidR="00354652" w:rsidRPr="00801425" w:rsidRDefault="00A275D7" w:rsidP="00801425">
      <w:pPr>
        <w:shd w:val="clear" w:color="auto" w:fill="F9F8F8"/>
        <w:spacing w:line="276" w:lineRule="auto"/>
        <w:rPr>
          <w:sz w:val="22"/>
          <w:szCs w:val="22"/>
          <w:lang w:val="en-GB"/>
        </w:rPr>
      </w:pPr>
      <w:r w:rsidRPr="00801425">
        <w:rPr>
          <w:sz w:val="22"/>
          <w:szCs w:val="22"/>
          <w:lang w:val="en-GB"/>
        </w:rPr>
        <w:t xml:space="preserve">Avnet Abacus has demonstrated not only remarkable business acumen, but also a deep understanding of market trends, customer needs and the importance of building lasting and strong relationships with the Panasonic EMEA team. The distributor's ability to adapt to changing market conditions while consistently delivering exceptional results is a testament to the entire organization and sets it apart in this competitive distribution market." </w:t>
      </w:r>
    </w:p>
    <w:p w14:paraId="4F6192FB" w14:textId="21787D40" w:rsidR="009715F1" w:rsidRDefault="009715F1" w:rsidP="00801425">
      <w:pPr>
        <w:spacing w:line="276" w:lineRule="auto"/>
        <w:rPr>
          <w:rFonts w:cs="Arial"/>
          <w:color w:val="1E1F21"/>
          <w:sz w:val="22"/>
          <w:szCs w:val="22"/>
          <w:lang w:val="en-GB" w:eastAsia="de-DE"/>
        </w:rPr>
      </w:pPr>
    </w:p>
    <w:p w14:paraId="0A9BAF0B" w14:textId="77777777" w:rsidR="00753E55" w:rsidRDefault="00753E55" w:rsidP="00801425">
      <w:pPr>
        <w:spacing w:line="276" w:lineRule="auto"/>
        <w:rPr>
          <w:rFonts w:cs="Arial"/>
          <w:sz w:val="22"/>
          <w:szCs w:val="22"/>
          <w:lang w:val="en-US"/>
        </w:rPr>
      </w:pPr>
    </w:p>
    <w:p w14:paraId="01B0F7B8" w14:textId="7D1BFB06" w:rsidR="004E15DD" w:rsidRDefault="004E15DD">
      <w:pPr>
        <w:rPr>
          <w:rFonts w:cs="Arial"/>
          <w:sz w:val="22"/>
          <w:szCs w:val="22"/>
          <w:lang w:val="en-US"/>
        </w:rPr>
      </w:pPr>
      <w:r>
        <w:rPr>
          <w:rFonts w:cs="Arial"/>
          <w:sz w:val="22"/>
          <w:szCs w:val="22"/>
          <w:lang w:val="en-US"/>
        </w:rPr>
        <w:br w:type="page"/>
      </w:r>
    </w:p>
    <w:p w14:paraId="2C1EEF6A" w14:textId="77777777" w:rsidR="004E15DD" w:rsidRPr="00801425" w:rsidRDefault="004E15DD" w:rsidP="00801425">
      <w:pPr>
        <w:spacing w:line="276" w:lineRule="auto"/>
        <w:rPr>
          <w:rFonts w:cs="Arial"/>
          <w:sz w:val="22"/>
          <w:szCs w:val="22"/>
          <w:lang w:val="en-US"/>
        </w:rPr>
      </w:pPr>
    </w:p>
    <w:p w14:paraId="639015A5" w14:textId="0293207E" w:rsidR="008613DF" w:rsidRPr="004E15DD" w:rsidRDefault="002C3AA4" w:rsidP="00801425">
      <w:pPr>
        <w:spacing w:line="276" w:lineRule="auto"/>
        <w:rPr>
          <w:rFonts w:cs="Arial"/>
          <w:color w:val="548DD4" w:themeColor="text2" w:themeTint="99"/>
          <w:sz w:val="22"/>
          <w:szCs w:val="22"/>
          <w:lang w:val="en-US"/>
        </w:rPr>
      </w:pPr>
      <w:r w:rsidRPr="004E15DD">
        <w:rPr>
          <w:rFonts w:cs="Arial"/>
          <w:b/>
          <w:color w:val="548DD4" w:themeColor="text2" w:themeTint="99"/>
          <w:sz w:val="22"/>
          <w:szCs w:val="22"/>
          <w:lang w:val="en-US"/>
        </w:rPr>
        <w:t>TME</w:t>
      </w:r>
      <w:r w:rsidR="009715F1" w:rsidRPr="004E15DD">
        <w:rPr>
          <w:rFonts w:cs="Arial"/>
          <w:b/>
          <w:color w:val="548DD4" w:themeColor="text2" w:themeTint="99"/>
          <w:sz w:val="22"/>
          <w:szCs w:val="22"/>
          <w:lang w:val="en-US"/>
        </w:rPr>
        <w:t xml:space="preserve"> </w:t>
      </w:r>
      <w:r w:rsidR="009715F1" w:rsidRPr="004E15DD">
        <w:rPr>
          <w:rFonts w:cs="Arial"/>
          <w:color w:val="548DD4" w:themeColor="text2" w:themeTint="99"/>
          <w:sz w:val="22"/>
          <w:szCs w:val="22"/>
          <w:lang w:val="en-US"/>
        </w:rPr>
        <w:t xml:space="preserve">– </w:t>
      </w:r>
      <w:r w:rsidR="008613DF" w:rsidRPr="004E15DD">
        <w:rPr>
          <w:rFonts w:cs="Arial"/>
          <w:color w:val="548DD4" w:themeColor="text2" w:themeTint="99"/>
          <w:sz w:val="22"/>
          <w:szCs w:val="22"/>
          <w:lang w:val="en-US"/>
        </w:rPr>
        <w:t>“High Service Distributor of the Year”</w:t>
      </w:r>
      <w:r w:rsidR="004E15DD" w:rsidRPr="004E15DD">
        <w:rPr>
          <w:rFonts w:cs="Arial"/>
          <w:color w:val="548DD4" w:themeColor="text2" w:themeTint="99"/>
          <w:sz w:val="22"/>
          <w:szCs w:val="22"/>
          <w:lang w:val="en-US"/>
        </w:rPr>
        <w:t>:</w:t>
      </w:r>
    </w:p>
    <w:p w14:paraId="441698FD" w14:textId="77777777" w:rsidR="009715F1" w:rsidRPr="00801425" w:rsidRDefault="009715F1" w:rsidP="00801425">
      <w:pPr>
        <w:spacing w:line="276" w:lineRule="auto"/>
        <w:rPr>
          <w:rFonts w:cs="Arial"/>
          <w:sz w:val="22"/>
          <w:szCs w:val="22"/>
          <w:lang w:val="en-US"/>
        </w:rPr>
      </w:pPr>
    </w:p>
    <w:p w14:paraId="52A294ED" w14:textId="67AFDEE6" w:rsidR="00D91D93" w:rsidRPr="00801425" w:rsidRDefault="00D91D93" w:rsidP="00801425">
      <w:pPr>
        <w:spacing w:line="276" w:lineRule="auto"/>
        <w:rPr>
          <w:rFonts w:cs="Arial"/>
          <w:sz w:val="22"/>
          <w:szCs w:val="22"/>
          <w:lang w:val="en-US"/>
        </w:rPr>
      </w:pPr>
      <w:r w:rsidRPr="00801425">
        <w:rPr>
          <w:rFonts w:cs="Arial"/>
          <w:sz w:val="22"/>
          <w:szCs w:val="22"/>
          <w:lang w:val="en-US"/>
        </w:rPr>
        <w:t>“Cooperation between TME and Panasonic was one of the key elements of our product and business development strategy. Thanks to trust and mutual support, we gained access to innovative technologies and solutions that enabled us to meet the dynamic market requirements.</w:t>
      </w:r>
    </w:p>
    <w:p w14:paraId="40FF3587" w14:textId="773E5FE8" w:rsidR="00D91D93" w:rsidRPr="00801425" w:rsidRDefault="00D91D93" w:rsidP="00801425">
      <w:pPr>
        <w:spacing w:line="276" w:lineRule="auto"/>
        <w:rPr>
          <w:rFonts w:cs="Arial"/>
          <w:sz w:val="22"/>
          <w:szCs w:val="22"/>
          <w:lang w:val="en-US"/>
        </w:rPr>
      </w:pPr>
      <w:r w:rsidRPr="00801425">
        <w:rPr>
          <w:rFonts w:cs="Arial"/>
          <w:sz w:val="22"/>
          <w:szCs w:val="22"/>
          <w:lang w:val="en-US"/>
        </w:rPr>
        <w:t>I am convinced that our cooperation has great potential for further development. As the market changes and develops, we will continue to work together to develop Panasonic's product offer in TME and services that meet the needs of our customers. Together we can achieve even greater successes and strengthen our position on the market</w:t>
      </w:r>
      <w:r w:rsidR="00BA2BCF" w:rsidRPr="00801425">
        <w:rPr>
          <w:rFonts w:cs="Arial"/>
          <w:sz w:val="22"/>
          <w:szCs w:val="22"/>
          <w:lang w:val="en-US"/>
        </w:rPr>
        <w:t>,</w:t>
      </w:r>
      <w:r w:rsidRPr="00801425">
        <w:rPr>
          <w:rFonts w:cs="Arial"/>
          <w:sz w:val="22"/>
          <w:szCs w:val="22"/>
          <w:lang w:val="en-US"/>
        </w:rPr>
        <w:t xml:space="preserve"> says </w:t>
      </w:r>
      <w:r w:rsidRPr="00801425">
        <w:rPr>
          <w:rFonts w:cs="Arial"/>
          <w:b/>
          <w:bCs/>
          <w:sz w:val="22"/>
          <w:szCs w:val="22"/>
          <w:lang w:val="en-US"/>
        </w:rPr>
        <w:t>Tomasz Gredka</w:t>
      </w:r>
      <w:r w:rsidRPr="00801425">
        <w:rPr>
          <w:rFonts w:cs="Arial"/>
          <w:sz w:val="22"/>
          <w:szCs w:val="22"/>
          <w:lang w:val="en-US"/>
        </w:rPr>
        <w:t>, Manager of the Passive Components product group.</w:t>
      </w:r>
    </w:p>
    <w:p w14:paraId="23956170" w14:textId="77777777" w:rsidR="004B3272" w:rsidRPr="00801425" w:rsidRDefault="004B3272" w:rsidP="00801425">
      <w:pPr>
        <w:spacing w:line="276" w:lineRule="auto"/>
        <w:rPr>
          <w:rFonts w:cs="Arial"/>
          <w:sz w:val="22"/>
          <w:szCs w:val="22"/>
          <w:lang w:val="en-US"/>
        </w:rPr>
      </w:pPr>
    </w:p>
    <w:p w14:paraId="4D5CB0BE" w14:textId="4E41B3ED" w:rsidR="004521E5" w:rsidRPr="00801425" w:rsidRDefault="00FB1336" w:rsidP="00801425">
      <w:pPr>
        <w:spacing w:line="276" w:lineRule="auto"/>
        <w:rPr>
          <w:sz w:val="22"/>
          <w:szCs w:val="22"/>
          <w:lang w:val="en-GB"/>
        </w:rPr>
      </w:pPr>
      <w:r w:rsidRPr="00801425">
        <w:rPr>
          <w:rFonts w:cs="Arial"/>
          <w:sz w:val="22"/>
          <w:szCs w:val="22"/>
          <w:lang w:val="en-US"/>
        </w:rPr>
        <w:t xml:space="preserve">This is reflected by </w:t>
      </w:r>
      <w:r w:rsidRPr="00801425">
        <w:rPr>
          <w:b/>
          <w:bCs/>
          <w:sz w:val="22"/>
          <w:szCs w:val="22"/>
          <w:lang w:val="en-GB"/>
        </w:rPr>
        <w:t>Ian Needham</w:t>
      </w:r>
      <w:r w:rsidRPr="00FD3BEC">
        <w:rPr>
          <w:sz w:val="22"/>
          <w:szCs w:val="22"/>
          <w:lang w:val="en-GB"/>
        </w:rPr>
        <w:t>, Head of Distribution</w:t>
      </w:r>
      <w:r w:rsidR="00917594" w:rsidRPr="00FD3BEC">
        <w:rPr>
          <w:sz w:val="22"/>
          <w:szCs w:val="22"/>
          <w:lang w:val="en-GB"/>
        </w:rPr>
        <w:t xml:space="preserve"> EMEA</w:t>
      </w:r>
      <w:r w:rsidRPr="00FD3BEC">
        <w:rPr>
          <w:sz w:val="22"/>
          <w:szCs w:val="22"/>
          <w:lang w:val="en-GB"/>
        </w:rPr>
        <w:t xml:space="preserve"> at Panasonic Industry</w:t>
      </w:r>
      <w:r w:rsidR="00DC7D81" w:rsidRPr="00FD3BEC">
        <w:rPr>
          <w:sz w:val="22"/>
          <w:szCs w:val="22"/>
          <w:lang w:val="en-GB"/>
        </w:rPr>
        <w:t>: ”</w:t>
      </w:r>
      <w:r w:rsidR="00F81630" w:rsidRPr="00FD3BEC">
        <w:rPr>
          <w:sz w:val="22"/>
          <w:szCs w:val="22"/>
          <w:lang w:val="en-GB"/>
        </w:rPr>
        <w:t>This award is not just a token of appreciation, but a tribute to</w:t>
      </w:r>
      <w:r w:rsidR="00F81630" w:rsidRPr="00801425">
        <w:rPr>
          <w:sz w:val="22"/>
          <w:szCs w:val="22"/>
          <w:lang w:val="en-GB"/>
        </w:rPr>
        <w:t xml:space="preserve"> innovation, dedication and persistent efforts to support existing and new Panasonic customers. In a world where engineers see the use of High Service Distribution for their new designs as a daily task, the role HSD plays in the distribution ecosystem must be recogni</w:t>
      </w:r>
      <w:r w:rsidR="0091321F">
        <w:rPr>
          <w:sz w:val="22"/>
          <w:szCs w:val="22"/>
          <w:lang w:val="en-GB"/>
        </w:rPr>
        <w:t>s</w:t>
      </w:r>
      <w:r w:rsidR="00F81630" w:rsidRPr="00801425">
        <w:rPr>
          <w:sz w:val="22"/>
          <w:szCs w:val="22"/>
          <w:lang w:val="en-GB"/>
        </w:rPr>
        <w:t>ed.</w:t>
      </w:r>
      <w:r w:rsidR="0091321F">
        <w:rPr>
          <w:sz w:val="22"/>
          <w:szCs w:val="22"/>
          <w:lang w:val="en-GB"/>
        </w:rPr>
        <w:t xml:space="preserve"> </w:t>
      </w:r>
      <w:r w:rsidRPr="00801425">
        <w:rPr>
          <w:sz w:val="22"/>
          <w:szCs w:val="22"/>
          <w:lang w:val="en-GB"/>
        </w:rPr>
        <w:t>TME has been franchised with Panasonic for less than 4 years and</w:t>
      </w:r>
      <w:r w:rsidR="004521E5" w:rsidRPr="00801425">
        <w:rPr>
          <w:sz w:val="22"/>
          <w:szCs w:val="22"/>
          <w:lang w:val="en-GB"/>
        </w:rPr>
        <w:t xml:space="preserve"> has helped Panasonic grow its customer base while consistently supporting 2022 supply chain issues.</w:t>
      </w:r>
      <w:r w:rsidR="00ED5A91" w:rsidRPr="00801425">
        <w:rPr>
          <w:sz w:val="22"/>
          <w:szCs w:val="22"/>
          <w:lang w:val="en-GB"/>
        </w:rPr>
        <w:t>”</w:t>
      </w:r>
    </w:p>
    <w:p w14:paraId="6CEF13BD" w14:textId="3B69E037" w:rsidR="004B3272" w:rsidRPr="00801425" w:rsidRDefault="004B3272" w:rsidP="00801425">
      <w:pPr>
        <w:spacing w:line="276" w:lineRule="auto"/>
        <w:rPr>
          <w:rFonts w:cs="Arial"/>
          <w:sz w:val="22"/>
          <w:szCs w:val="22"/>
          <w:lang w:val="en-GB"/>
        </w:rPr>
      </w:pPr>
    </w:p>
    <w:p w14:paraId="1AED0CF4" w14:textId="77777777" w:rsidR="00CA0892" w:rsidRPr="00DE3A5C" w:rsidRDefault="00CA0892" w:rsidP="003E793B">
      <w:pPr>
        <w:spacing w:line="276" w:lineRule="auto"/>
        <w:rPr>
          <w:rFonts w:cs="Arial"/>
          <w:sz w:val="22"/>
          <w:szCs w:val="22"/>
          <w:lang w:val="en-US"/>
        </w:rPr>
      </w:pPr>
    </w:p>
    <w:p w14:paraId="1AFC93CD" w14:textId="77777777" w:rsidR="00D91D93" w:rsidRDefault="00D91D93" w:rsidP="00D91D93">
      <w:pPr>
        <w:spacing w:line="276" w:lineRule="auto"/>
        <w:rPr>
          <w:rFonts w:cs="Arial"/>
          <w:sz w:val="22"/>
          <w:szCs w:val="22"/>
          <w:lang w:val="en-US"/>
        </w:rPr>
      </w:pPr>
    </w:p>
    <w:p w14:paraId="3BAAFE89" w14:textId="77777777" w:rsidR="004132C9" w:rsidRDefault="004132C9" w:rsidP="006B6185">
      <w:pPr>
        <w:spacing w:line="276" w:lineRule="auto"/>
        <w:rPr>
          <w:rFonts w:cs="Arial"/>
          <w:sz w:val="22"/>
          <w:szCs w:val="22"/>
          <w:lang w:val="en-US"/>
        </w:rPr>
      </w:pPr>
    </w:p>
    <w:p w14:paraId="7DAAD04D" w14:textId="77777777" w:rsidR="00565DE9" w:rsidRPr="00565DE9" w:rsidRDefault="00565DE9" w:rsidP="00EE7DA3">
      <w:pPr>
        <w:spacing w:line="276" w:lineRule="auto"/>
        <w:rPr>
          <w:rFonts w:cs="Arial"/>
          <w:sz w:val="22"/>
          <w:szCs w:val="22"/>
          <w:lang w:val="en-US"/>
        </w:rPr>
      </w:pPr>
    </w:p>
    <w:p w14:paraId="7425188A" w14:textId="5C715EF7" w:rsidR="00D71DD7" w:rsidRDefault="00D71DD7" w:rsidP="00EE7DA3">
      <w:pPr>
        <w:spacing w:line="276" w:lineRule="auto"/>
        <w:rPr>
          <w:rFonts w:cs="Arial"/>
          <w:sz w:val="22"/>
          <w:szCs w:val="22"/>
          <w:lang w:val="en-US"/>
        </w:rPr>
      </w:pPr>
    </w:p>
    <w:p w14:paraId="04551CE6" w14:textId="50425E00" w:rsidR="006773A8" w:rsidRDefault="006773A8" w:rsidP="00EE7DA3">
      <w:pPr>
        <w:spacing w:line="276" w:lineRule="auto"/>
        <w:rPr>
          <w:rFonts w:cs="Arial"/>
          <w:sz w:val="22"/>
          <w:szCs w:val="22"/>
          <w:lang w:val="en-US"/>
        </w:rPr>
      </w:pPr>
    </w:p>
    <w:p w14:paraId="1EF04D68" w14:textId="03D64E06" w:rsidR="00801425" w:rsidRDefault="00801425">
      <w:pPr>
        <w:rPr>
          <w:rFonts w:cs="Arial"/>
          <w:sz w:val="22"/>
          <w:szCs w:val="22"/>
          <w:lang w:val="en-US"/>
        </w:rPr>
      </w:pPr>
      <w:r>
        <w:rPr>
          <w:rFonts w:cs="Arial"/>
          <w:sz w:val="22"/>
          <w:szCs w:val="22"/>
          <w:lang w:val="en-US"/>
        </w:rPr>
        <w:br w:type="page"/>
      </w: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AE20C38"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6"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61E37DBF" w14:textId="487E55B7"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7"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4739B3E5" w:rsidR="004132C9"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0BB73867" w14:textId="0EFB8397" w:rsidR="004B18EF" w:rsidRDefault="004B18EF"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61F3E5DC" w14:textId="64C616FD" w:rsidR="004B18EF" w:rsidRDefault="004B18EF"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1E6CE199" w14:textId="06D6ABB4" w:rsidR="004B18EF" w:rsidRPr="002641D4" w:rsidRDefault="004B18EF" w:rsidP="004B18EF">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B18EF" w:rsidRPr="002641D4" w:rsidSect="00305A24">
      <w:footerReference w:type="default" r:id="rId18"/>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F4CF" w14:textId="77777777" w:rsidR="00452A66" w:rsidRDefault="00452A66">
      <w:r>
        <w:separator/>
      </w:r>
    </w:p>
  </w:endnote>
  <w:endnote w:type="continuationSeparator" w:id="0">
    <w:p w14:paraId="5066B688" w14:textId="77777777" w:rsidR="00452A66" w:rsidRDefault="00452A66">
      <w:r>
        <w:continuationSeparator/>
      </w:r>
    </w:p>
  </w:endnote>
  <w:endnote w:type="continuationNotice" w:id="1">
    <w:p w14:paraId="22CE247E" w14:textId="77777777" w:rsidR="00452A66" w:rsidRDefault="00452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A11779"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4E15DD" w:rsidRDefault="00BB18EC">
    <w:pPr>
      <w:pStyle w:val="Fuzeile"/>
      <w:tabs>
        <w:tab w:val="clear" w:pos="4536"/>
        <w:tab w:val="clear" w:pos="9072"/>
        <w:tab w:val="left" w:pos="1134"/>
        <w:tab w:val="left" w:pos="3402"/>
        <w:tab w:val="left" w:pos="5529"/>
        <w:tab w:val="left" w:pos="6804"/>
        <w:tab w:val="left" w:pos="7938"/>
      </w:tabs>
      <w:rPr>
        <w:w w:val="80"/>
        <w:sz w:val="14"/>
      </w:rPr>
    </w:pPr>
    <w:r w:rsidRPr="004E15DD">
      <w:rPr>
        <w:w w:val="80"/>
        <w:sz w:val="14"/>
      </w:rPr>
      <w:t>Germany</w:t>
    </w:r>
    <w:r w:rsidRPr="004E15DD">
      <w:rPr>
        <w:w w:val="80"/>
        <w:sz w:val="14"/>
      </w:rPr>
      <w:tab/>
      <w:t>Y. Noka, J. Spatz, H. Takano, T. Yokota</w:t>
    </w:r>
    <w:r w:rsidRPr="004E15DD">
      <w:rPr>
        <w:w w:val="80"/>
        <w:sz w:val="14"/>
      </w:rPr>
      <w:tab/>
      <w:t>Hypovereinsbank München</w:t>
    </w:r>
    <w:r w:rsidRPr="004E15DD">
      <w:rPr>
        <w:w w:val="80"/>
        <w:sz w:val="14"/>
      </w:rPr>
      <w:tab/>
      <w:t>Kto-Nr.: 42 649 775</w:t>
    </w:r>
    <w:r w:rsidRPr="004E15DD">
      <w:rPr>
        <w:w w:val="80"/>
        <w:sz w:val="14"/>
      </w:rPr>
      <w:tab/>
      <w:t>BLZ 700 202 70</w:t>
    </w:r>
    <w:r w:rsidRPr="004E15DD">
      <w:rPr>
        <w:w w:val="80"/>
        <w:sz w:val="14"/>
      </w:rPr>
      <w:tab/>
    </w:r>
    <w:r w:rsidR="009F2CA8" w:rsidRPr="004E15DD">
      <w:rPr>
        <w:w w:val="80"/>
        <w:sz w:val="14"/>
      </w:rPr>
      <w:t xml:space="preserve">      </w:t>
    </w:r>
    <w:r w:rsidRPr="004E15DD">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7A62" w14:textId="77777777" w:rsidR="00452A66" w:rsidRDefault="00452A66">
      <w:r>
        <w:separator/>
      </w:r>
    </w:p>
  </w:footnote>
  <w:footnote w:type="continuationSeparator" w:id="0">
    <w:p w14:paraId="4253A3C1" w14:textId="77777777" w:rsidR="00452A66" w:rsidRDefault="00452A66">
      <w:r>
        <w:continuationSeparator/>
      </w:r>
    </w:p>
  </w:footnote>
  <w:footnote w:type="continuationNotice" w:id="1">
    <w:p w14:paraId="198A51C0" w14:textId="77777777" w:rsidR="00452A66" w:rsidRDefault="00452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061FC7"/>
    <w:multiLevelType w:val="multilevel"/>
    <w:tmpl w:val="7F52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3143B"/>
    <w:multiLevelType w:val="multilevel"/>
    <w:tmpl w:val="83B6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4716345"/>
    <w:multiLevelType w:val="multilevel"/>
    <w:tmpl w:val="2BAA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9029284">
    <w:abstractNumId w:val="0"/>
  </w:num>
  <w:num w:numId="2" w16cid:durableId="1566645222">
    <w:abstractNumId w:val="3"/>
  </w:num>
  <w:num w:numId="3" w16cid:durableId="2006517608">
    <w:abstractNumId w:val="5"/>
  </w:num>
  <w:num w:numId="4" w16cid:durableId="323047276">
    <w:abstractNumId w:val="4"/>
    <w:lvlOverride w:ilvl="0">
      <w:startOverride w:val="1"/>
    </w:lvlOverride>
  </w:num>
  <w:num w:numId="5" w16cid:durableId="2125270731">
    <w:abstractNumId w:val="4"/>
    <w:lvlOverride w:ilvl="0">
      <w:startOverride w:val="2"/>
    </w:lvlOverride>
  </w:num>
  <w:num w:numId="6" w16cid:durableId="1522744288">
    <w:abstractNumId w:val="1"/>
  </w:num>
  <w:num w:numId="7" w16cid:durableId="875848099">
    <w:abstractNumId w:val="2"/>
  </w:num>
  <w:num w:numId="8" w16cid:durableId="1843231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xMzUzMDYyMTU2tbBU0lEKTi0uzszPAykwrAUA/9oJ4CwAAAA="/>
  </w:docVars>
  <w:rsids>
    <w:rsidRoot w:val="003076AC"/>
    <w:rsid w:val="00006103"/>
    <w:rsid w:val="00007173"/>
    <w:rsid w:val="0001234D"/>
    <w:rsid w:val="00015031"/>
    <w:rsid w:val="00015971"/>
    <w:rsid w:val="000204BA"/>
    <w:rsid w:val="00021D36"/>
    <w:rsid w:val="000230C1"/>
    <w:rsid w:val="00027092"/>
    <w:rsid w:val="00046EE9"/>
    <w:rsid w:val="00046F58"/>
    <w:rsid w:val="00051151"/>
    <w:rsid w:val="00053A5E"/>
    <w:rsid w:val="00056F58"/>
    <w:rsid w:val="0006204E"/>
    <w:rsid w:val="00076861"/>
    <w:rsid w:val="00080E8B"/>
    <w:rsid w:val="000A5F0C"/>
    <w:rsid w:val="000B0CFC"/>
    <w:rsid w:val="000B15D5"/>
    <w:rsid w:val="000D4228"/>
    <w:rsid w:val="000D607E"/>
    <w:rsid w:val="000D68A8"/>
    <w:rsid w:val="000E23D8"/>
    <w:rsid w:val="000E3496"/>
    <w:rsid w:val="000F58FB"/>
    <w:rsid w:val="00102127"/>
    <w:rsid w:val="0010288D"/>
    <w:rsid w:val="00107307"/>
    <w:rsid w:val="001151AB"/>
    <w:rsid w:val="0013291B"/>
    <w:rsid w:val="00142F2B"/>
    <w:rsid w:val="001432A9"/>
    <w:rsid w:val="00163A4F"/>
    <w:rsid w:val="00163D3E"/>
    <w:rsid w:val="001657AF"/>
    <w:rsid w:val="00175E64"/>
    <w:rsid w:val="0017684F"/>
    <w:rsid w:val="001771F8"/>
    <w:rsid w:val="00180036"/>
    <w:rsid w:val="001846D6"/>
    <w:rsid w:val="0019367A"/>
    <w:rsid w:val="00194BC6"/>
    <w:rsid w:val="00194C48"/>
    <w:rsid w:val="001A07E7"/>
    <w:rsid w:val="001B4CFB"/>
    <w:rsid w:val="001B5213"/>
    <w:rsid w:val="001C5F66"/>
    <w:rsid w:val="001C7A81"/>
    <w:rsid w:val="001E3908"/>
    <w:rsid w:val="001E3CB1"/>
    <w:rsid w:val="001E6DF7"/>
    <w:rsid w:val="001E6FB7"/>
    <w:rsid w:val="001F2EDB"/>
    <w:rsid w:val="001F31C0"/>
    <w:rsid w:val="001F32B5"/>
    <w:rsid w:val="001F467D"/>
    <w:rsid w:val="0020126A"/>
    <w:rsid w:val="0020160A"/>
    <w:rsid w:val="00206D5B"/>
    <w:rsid w:val="0022476E"/>
    <w:rsid w:val="0022547C"/>
    <w:rsid w:val="00230C2F"/>
    <w:rsid w:val="00246E4D"/>
    <w:rsid w:val="00250A9B"/>
    <w:rsid w:val="00252483"/>
    <w:rsid w:val="00253A0F"/>
    <w:rsid w:val="002621F3"/>
    <w:rsid w:val="002641D4"/>
    <w:rsid w:val="00267718"/>
    <w:rsid w:val="00274F4F"/>
    <w:rsid w:val="00287D35"/>
    <w:rsid w:val="002943EF"/>
    <w:rsid w:val="002A088F"/>
    <w:rsid w:val="002A0B6A"/>
    <w:rsid w:val="002A664B"/>
    <w:rsid w:val="002C3AA4"/>
    <w:rsid w:val="002C4811"/>
    <w:rsid w:val="002C7DEC"/>
    <w:rsid w:val="002D200D"/>
    <w:rsid w:val="002E332C"/>
    <w:rsid w:val="002E485D"/>
    <w:rsid w:val="00305A24"/>
    <w:rsid w:val="003076AC"/>
    <w:rsid w:val="00316C3E"/>
    <w:rsid w:val="00331831"/>
    <w:rsid w:val="00340AF5"/>
    <w:rsid w:val="003417FF"/>
    <w:rsid w:val="00341F77"/>
    <w:rsid w:val="00342A0E"/>
    <w:rsid w:val="003442BF"/>
    <w:rsid w:val="00354652"/>
    <w:rsid w:val="00365EC9"/>
    <w:rsid w:val="00375C75"/>
    <w:rsid w:val="00381C40"/>
    <w:rsid w:val="003A5394"/>
    <w:rsid w:val="003B2846"/>
    <w:rsid w:val="003C4F2F"/>
    <w:rsid w:val="003E489B"/>
    <w:rsid w:val="003E793B"/>
    <w:rsid w:val="003F1963"/>
    <w:rsid w:val="004030A3"/>
    <w:rsid w:val="00403EFD"/>
    <w:rsid w:val="004132C9"/>
    <w:rsid w:val="00413994"/>
    <w:rsid w:val="004351DB"/>
    <w:rsid w:val="00446ECD"/>
    <w:rsid w:val="00451ADF"/>
    <w:rsid w:val="00451ED1"/>
    <w:rsid w:val="004521E5"/>
    <w:rsid w:val="00452A66"/>
    <w:rsid w:val="004568AD"/>
    <w:rsid w:val="00460462"/>
    <w:rsid w:val="00481780"/>
    <w:rsid w:val="004864B4"/>
    <w:rsid w:val="00493396"/>
    <w:rsid w:val="0049557E"/>
    <w:rsid w:val="0049583E"/>
    <w:rsid w:val="004A5463"/>
    <w:rsid w:val="004B18EF"/>
    <w:rsid w:val="004B3272"/>
    <w:rsid w:val="004B5683"/>
    <w:rsid w:val="004B7647"/>
    <w:rsid w:val="004C41DA"/>
    <w:rsid w:val="004C67FE"/>
    <w:rsid w:val="004E15DD"/>
    <w:rsid w:val="004E3FD0"/>
    <w:rsid w:val="00504188"/>
    <w:rsid w:val="005053DB"/>
    <w:rsid w:val="005065BA"/>
    <w:rsid w:val="00514188"/>
    <w:rsid w:val="00514D8A"/>
    <w:rsid w:val="00520F46"/>
    <w:rsid w:val="00536576"/>
    <w:rsid w:val="00544F1C"/>
    <w:rsid w:val="00557950"/>
    <w:rsid w:val="0056185B"/>
    <w:rsid w:val="00565DE9"/>
    <w:rsid w:val="00570272"/>
    <w:rsid w:val="00571A49"/>
    <w:rsid w:val="00571ABA"/>
    <w:rsid w:val="00580F3C"/>
    <w:rsid w:val="005879A3"/>
    <w:rsid w:val="00587F1B"/>
    <w:rsid w:val="00594F4F"/>
    <w:rsid w:val="005960EF"/>
    <w:rsid w:val="00597276"/>
    <w:rsid w:val="005A00E8"/>
    <w:rsid w:val="005A079A"/>
    <w:rsid w:val="005B11FD"/>
    <w:rsid w:val="005B241A"/>
    <w:rsid w:val="005B2776"/>
    <w:rsid w:val="005B53BB"/>
    <w:rsid w:val="005C7525"/>
    <w:rsid w:val="005D17BB"/>
    <w:rsid w:val="005D20E1"/>
    <w:rsid w:val="005D60CC"/>
    <w:rsid w:val="005D7704"/>
    <w:rsid w:val="005E64B4"/>
    <w:rsid w:val="005F27B1"/>
    <w:rsid w:val="005F3884"/>
    <w:rsid w:val="006047B7"/>
    <w:rsid w:val="00605974"/>
    <w:rsid w:val="00605EE6"/>
    <w:rsid w:val="00606B10"/>
    <w:rsid w:val="00636CC7"/>
    <w:rsid w:val="00646019"/>
    <w:rsid w:val="00652400"/>
    <w:rsid w:val="00657608"/>
    <w:rsid w:val="00666161"/>
    <w:rsid w:val="0067260A"/>
    <w:rsid w:val="006773A8"/>
    <w:rsid w:val="006824B2"/>
    <w:rsid w:val="0069174A"/>
    <w:rsid w:val="00691C73"/>
    <w:rsid w:val="006958A7"/>
    <w:rsid w:val="00697F6E"/>
    <w:rsid w:val="006A707B"/>
    <w:rsid w:val="006A7305"/>
    <w:rsid w:val="006A7A9C"/>
    <w:rsid w:val="006B6185"/>
    <w:rsid w:val="006C0C68"/>
    <w:rsid w:val="006C0CE1"/>
    <w:rsid w:val="006C145C"/>
    <w:rsid w:val="006C7EA8"/>
    <w:rsid w:val="006D2524"/>
    <w:rsid w:val="006D4341"/>
    <w:rsid w:val="006D4DA6"/>
    <w:rsid w:val="006E6DBC"/>
    <w:rsid w:val="006E7F5A"/>
    <w:rsid w:val="006F3B87"/>
    <w:rsid w:val="0070453A"/>
    <w:rsid w:val="0070632C"/>
    <w:rsid w:val="00714686"/>
    <w:rsid w:val="007234BF"/>
    <w:rsid w:val="00726A96"/>
    <w:rsid w:val="00731130"/>
    <w:rsid w:val="007359B6"/>
    <w:rsid w:val="007363EC"/>
    <w:rsid w:val="007364E6"/>
    <w:rsid w:val="0073746A"/>
    <w:rsid w:val="00741481"/>
    <w:rsid w:val="00743CF5"/>
    <w:rsid w:val="00747D27"/>
    <w:rsid w:val="00753E55"/>
    <w:rsid w:val="007543E7"/>
    <w:rsid w:val="007547EB"/>
    <w:rsid w:val="007628C4"/>
    <w:rsid w:val="007648F7"/>
    <w:rsid w:val="00770F3D"/>
    <w:rsid w:val="007716C0"/>
    <w:rsid w:val="00776EB4"/>
    <w:rsid w:val="0078032A"/>
    <w:rsid w:val="0078064D"/>
    <w:rsid w:val="00787901"/>
    <w:rsid w:val="00793B92"/>
    <w:rsid w:val="007A1227"/>
    <w:rsid w:val="007A5ECB"/>
    <w:rsid w:val="007C4BC0"/>
    <w:rsid w:val="007C539E"/>
    <w:rsid w:val="007D4D8D"/>
    <w:rsid w:val="007F25B3"/>
    <w:rsid w:val="00801425"/>
    <w:rsid w:val="0080391C"/>
    <w:rsid w:val="00824AE7"/>
    <w:rsid w:val="00827677"/>
    <w:rsid w:val="00833F36"/>
    <w:rsid w:val="00841EAA"/>
    <w:rsid w:val="00844D45"/>
    <w:rsid w:val="008456CD"/>
    <w:rsid w:val="00846310"/>
    <w:rsid w:val="008613DF"/>
    <w:rsid w:val="00863BE1"/>
    <w:rsid w:val="0086515D"/>
    <w:rsid w:val="00866A04"/>
    <w:rsid w:val="00874BF5"/>
    <w:rsid w:val="00895A89"/>
    <w:rsid w:val="008C14BA"/>
    <w:rsid w:val="008D371D"/>
    <w:rsid w:val="008D4945"/>
    <w:rsid w:val="008E7F3B"/>
    <w:rsid w:val="009103E2"/>
    <w:rsid w:val="00912FF9"/>
    <w:rsid w:val="0091321F"/>
    <w:rsid w:val="00917594"/>
    <w:rsid w:val="009244D3"/>
    <w:rsid w:val="0092752A"/>
    <w:rsid w:val="00947C17"/>
    <w:rsid w:val="00951851"/>
    <w:rsid w:val="00970284"/>
    <w:rsid w:val="009715F1"/>
    <w:rsid w:val="00982C89"/>
    <w:rsid w:val="00985349"/>
    <w:rsid w:val="009921C2"/>
    <w:rsid w:val="00994D4A"/>
    <w:rsid w:val="00996367"/>
    <w:rsid w:val="009975E9"/>
    <w:rsid w:val="009A00FB"/>
    <w:rsid w:val="009A2D27"/>
    <w:rsid w:val="009B3329"/>
    <w:rsid w:val="009B599D"/>
    <w:rsid w:val="009C1422"/>
    <w:rsid w:val="009C2011"/>
    <w:rsid w:val="009D4850"/>
    <w:rsid w:val="009D792D"/>
    <w:rsid w:val="009E3F5A"/>
    <w:rsid w:val="009E4339"/>
    <w:rsid w:val="009E7383"/>
    <w:rsid w:val="009F08C6"/>
    <w:rsid w:val="009F2CA8"/>
    <w:rsid w:val="00A13A62"/>
    <w:rsid w:val="00A148F5"/>
    <w:rsid w:val="00A22A4A"/>
    <w:rsid w:val="00A275D7"/>
    <w:rsid w:val="00A27CE5"/>
    <w:rsid w:val="00A3229D"/>
    <w:rsid w:val="00A324FE"/>
    <w:rsid w:val="00A5124C"/>
    <w:rsid w:val="00A625A5"/>
    <w:rsid w:val="00A65600"/>
    <w:rsid w:val="00A86958"/>
    <w:rsid w:val="00A876F6"/>
    <w:rsid w:val="00A87D72"/>
    <w:rsid w:val="00A90106"/>
    <w:rsid w:val="00A9334B"/>
    <w:rsid w:val="00A961AC"/>
    <w:rsid w:val="00A96E4A"/>
    <w:rsid w:val="00A9721C"/>
    <w:rsid w:val="00A97FB0"/>
    <w:rsid w:val="00AA236F"/>
    <w:rsid w:val="00AA7DE3"/>
    <w:rsid w:val="00AB1070"/>
    <w:rsid w:val="00AB7365"/>
    <w:rsid w:val="00AD0A99"/>
    <w:rsid w:val="00AD5329"/>
    <w:rsid w:val="00AE016E"/>
    <w:rsid w:val="00AE072C"/>
    <w:rsid w:val="00AE51C8"/>
    <w:rsid w:val="00B01785"/>
    <w:rsid w:val="00B10193"/>
    <w:rsid w:val="00B16C1E"/>
    <w:rsid w:val="00B24A4D"/>
    <w:rsid w:val="00B25638"/>
    <w:rsid w:val="00B35EFC"/>
    <w:rsid w:val="00B46282"/>
    <w:rsid w:val="00B508BC"/>
    <w:rsid w:val="00B56624"/>
    <w:rsid w:val="00B57AA2"/>
    <w:rsid w:val="00B608FC"/>
    <w:rsid w:val="00B673AA"/>
    <w:rsid w:val="00B759A7"/>
    <w:rsid w:val="00B8524A"/>
    <w:rsid w:val="00B9285F"/>
    <w:rsid w:val="00B92BF3"/>
    <w:rsid w:val="00B971F7"/>
    <w:rsid w:val="00BA2BCF"/>
    <w:rsid w:val="00BA6501"/>
    <w:rsid w:val="00BB0D6C"/>
    <w:rsid w:val="00BB18EC"/>
    <w:rsid w:val="00BB2B2D"/>
    <w:rsid w:val="00BC521C"/>
    <w:rsid w:val="00BC74D9"/>
    <w:rsid w:val="00BD14B4"/>
    <w:rsid w:val="00BD5D21"/>
    <w:rsid w:val="00BE04D2"/>
    <w:rsid w:val="00BE0545"/>
    <w:rsid w:val="00BF65AD"/>
    <w:rsid w:val="00C006DA"/>
    <w:rsid w:val="00C02F5A"/>
    <w:rsid w:val="00C37F35"/>
    <w:rsid w:val="00C413C6"/>
    <w:rsid w:val="00C61D9E"/>
    <w:rsid w:val="00C7072F"/>
    <w:rsid w:val="00C751EF"/>
    <w:rsid w:val="00C819A1"/>
    <w:rsid w:val="00C875A6"/>
    <w:rsid w:val="00CA0892"/>
    <w:rsid w:val="00CA4094"/>
    <w:rsid w:val="00CB211E"/>
    <w:rsid w:val="00CB5FC4"/>
    <w:rsid w:val="00CC014A"/>
    <w:rsid w:val="00CC2008"/>
    <w:rsid w:val="00CC2BAD"/>
    <w:rsid w:val="00CC5FCF"/>
    <w:rsid w:val="00CF379C"/>
    <w:rsid w:val="00CF779D"/>
    <w:rsid w:val="00CF7F58"/>
    <w:rsid w:val="00D00FB1"/>
    <w:rsid w:val="00D03837"/>
    <w:rsid w:val="00D1162F"/>
    <w:rsid w:val="00D3073E"/>
    <w:rsid w:val="00D36D5C"/>
    <w:rsid w:val="00D41182"/>
    <w:rsid w:val="00D431A8"/>
    <w:rsid w:val="00D52478"/>
    <w:rsid w:val="00D539BD"/>
    <w:rsid w:val="00D54E49"/>
    <w:rsid w:val="00D5536A"/>
    <w:rsid w:val="00D71DD7"/>
    <w:rsid w:val="00D91D93"/>
    <w:rsid w:val="00D93D7D"/>
    <w:rsid w:val="00DA3C75"/>
    <w:rsid w:val="00DA4B3E"/>
    <w:rsid w:val="00DB032E"/>
    <w:rsid w:val="00DC256C"/>
    <w:rsid w:val="00DC2CF2"/>
    <w:rsid w:val="00DC480F"/>
    <w:rsid w:val="00DC7D81"/>
    <w:rsid w:val="00DC7F5E"/>
    <w:rsid w:val="00DD2138"/>
    <w:rsid w:val="00DD2FB0"/>
    <w:rsid w:val="00DD3EA2"/>
    <w:rsid w:val="00DD678F"/>
    <w:rsid w:val="00DE1D3D"/>
    <w:rsid w:val="00DE3A5C"/>
    <w:rsid w:val="00DE5B90"/>
    <w:rsid w:val="00DE6163"/>
    <w:rsid w:val="00DE6A69"/>
    <w:rsid w:val="00E0774A"/>
    <w:rsid w:val="00E10298"/>
    <w:rsid w:val="00E11685"/>
    <w:rsid w:val="00E24A4D"/>
    <w:rsid w:val="00E2784D"/>
    <w:rsid w:val="00E31C31"/>
    <w:rsid w:val="00E3299E"/>
    <w:rsid w:val="00E32FFF"/>
    <w:rsid w:val="00E46D10"/>
    <w:rsid w:val="00E5098D"/>
    <w:rsid w:val="00E50E33"/>
    <w:rsid w:val="00E710E9"/>
    <w:rsid w:val="00E741A3"/>
    <w:rsid w:val="00E81694"/>
    <w:rsid w:val="00E83F4C"/>
    <w:rsid w:val="00E84883"/>
    <w:rsid w:val="00E86A19"/>
    <w:rsid w:val="00E86CF7"/>
    <w:rsid w:val="00E92381"/>
    <w:rsid w:val="00EA7DAB"/>
    <w:rsid w:val="00EB1488"/>
    <w:rsid w:val="00EC0DCD"/>
    <w:rsid w:val="00ED0A85"/>
    <w:rsid w:val="00ED5A91"/>
    <w:rsid w:val="00EE5CA2"/>
    <w:rsid w:val="00EE5F9E"/>
    <w:rsid w:val="00EE7DA3"/>
    <w:rsid w:val="00EF6BDD"/>
    <w:rsid w:val="00F14387"/>
    <w:rsid w:val="00F25061"/>
    <w:rsid w:val="00F271A6"/>
    <w:rsid w:val="00F32338"/>
    <w:rsid w:val="00F3367D"/>
    <w:rsid w:val="00F3692D"/>
    <w:rsid w:val="00F413D1"/>
    <w:rsid w:val="00F50F36"/>
    <w:rsid w:val="00F72BFC"/>
    <w:rsid w:val="00F76E6B"/>
    <w:rsid w:val="00F77BB3"/>
    <w:rsid w:val="00F77D94"/>
    <w:rsid w:val="00F81630"/>
    <w:rsid w:val="00F8722C"/>
    <w:rsid w:val="00F8759C"/>
    <w:rsid w:val="00F95393"/>
    <w:rsid w:val="00F969E6"/>
    <w:rsid w:val="00FA49D6"/>
    <w:rsid w:val="00FB1336"/>
    <w:rsid w:val="00FB4A81"/>
    <w:rsid w:val="00FC5013"/>
    <w:rsid w:val="00FD3531"/>
    <w:rsid w:val="00FD3BEC"/>
    <w:rsid w:val="00FF0983"/>
    <w:rsid w:val="00FF1DE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B24A4D"/>
    <w:rPr>
      <w:color w:val="605E5C"/>
      <w:shd w:val="clear" w:color="auto" w:fill="E1DFDD"/>
    </w:rPr>
  </w:style>
  <w:style w:type="character" w:styleId="BesuchterLink">
    <w:name w:val="FollowedHyperlink"/>
    <w:basedOn w:val="Absatz-Standardschriftart"/>
    <w:uiPriority w:val="99"/>
    <w:semiHidden/>
    <w:unhideWhenUsed/>
    <w:rsid w:val="006773A8"/>
    <w:rPr>
      <w:color w:val="800080" w:themeColor="followedHyperlink"/>
      <w:u w:val="single"/>
    </w:rPr>
  </w:style>
  <w:style w:type="character" w:styleId="Hervorhebung">
    <w:name w:val="Emphasis"/>
    <w:basedOn w:val="Absatz-Standardschriftart"/>
    <w:uiPriority w:val="20"/>
    <w:qFormat/>
    <w:rsid w:val="0001234D"/>
    <w:rPr>
      <w:i/>
      <w:iCs/>
    </w:rPr>
  </w:style>
  <w:style w:type="character" w:styleId="Fett">
    <w:name w:val="Strong"/>
    <w:basedOn w:val="Absatz-Standardschriftart"/>
    <w:uiPriority w:val="22"/>
    <w:qFormat/>
    <w:rsid w:val="00824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75247523">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7449035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639463499">
      <w:bodyDiv w:val="1"/>
      <w:marLeft w:val="0"/>
      <w:marRight w:val="0"/>
      <w:marTop w:val="0"/>
      <w:marBottom w:val="0"/>
      <w:divBdr>
        <w:top w:val="none" w:sz="0" w:space="0" w:color="auto"/>
        <w:left w:val="none" w:sz="0" w:space="0" w:color="auto"/>
        <w:bottom w:val="none" w:sz="0" w:space="0" w:color="auto"/>
        <w:right w:val="none" w:sz="0" w:space="0" w:color="auto"/>
      </w:divBdr>
      <w:divsChild>
        <w:div w:id="1870683320">
          <w:marLeft w:val="0"/>
          <w:marRight w:val="0"/>
          <w:marTop w:val="0"/>
          <w:marBottom w:val="0"/>
          <w:divBdr>
            <w:top w:val="none" w:sz="0" w:space="0" w:color="auto"/>
            <w:left w:val="none" w:sz="0" w:space="0" w:color="auto"/>
            <w:bottom w:val="none" w:sz="0" w:space="0" w:color="auto"/>
            <w:right w:val="none" w:sz="0" w:space="0" w:color="auto"/>
          </w:divBdr>
        </w:div>
        <w:div w:id="859002587">
          <w:marLeft w:val="0"/>
          <w:marRight w:val="0"/>
          <w:marTop w:val="0"/>
          <w:marBottom w:val="0"/>
          <w:divBdr>
            <w:top w:val="none" w:sz="0" w:space="0" w:color="auto"/>
            <w:left w:val="none" w:sz="0" w:space="0" w:color="auto"/>
            <w:bottom w:val="none" w:sz="0" w:space="0" w:color="auto"/>
            <w:right w:val="none" w:sz="0" w:space="0" w:color="auto"/>
          </w:divBdr>
        </w:div>
      </w:divsChild>
    </w:div>
    <w:div w:id="688801538">
      <w:bodyDiv w:val="1"/>
      <w:marLeft w:val="0"/>
      <w:marRight w:val="0"/>
      <w:marTop w:val="0"/>
      <w:marBottom w:val="0"/>
      <w:divBdr>
        <w:top w:val="none" w:sz="0" w:space="0" w:color="auto"/>
        <w:left w:val="none" w:sz="0" w:space="0" w:color="auto"/>
        <w:bottom w:val="none" w:sz="0" w:space="0" w:color="auto"/>
        <w:right w:val="none" w:sz="0" w:space="0" w:color="auto"/>
      </w:divBdr>
    </w:div>
    <w:div w:id="697780240">
      <w:bodyDiv w:val="1"/>
      <w:marLeft w:val="0"/>
      <w:marRight w:val="0"/>
      <w:marTop w:val="0"/>
      <w:marBottom w:val="0"/>
      <w:divBdr>
        <w:top w:val="none" w:sz="0" w:space="0" w:color="auto"/>
        <w:left w:val="none" w:sz="0" w:space="0" w:color="auto"/>
        <w:bottom w:val="none" w:sz="0" w:space="0" w:color="auto"/>
        <w:right w:val="none" w:sz="0" w:space="0" w:color="auto"/>
      </w:divBdr>
      <w:divsChild>
        <w:div w:id="391388475">
          <w:marLeft w:val="0"/>
          <w:marRight w:val="0"/>
          <w:marTop w:val="0"/>
          <w:marBottom w:val="0"/>
          <w:divBdr>
            <w:top w:val="none" w:sz="0" w:space="0" w:color="auto"/>
            <w:left w:val="none" w:sz="0" w:space="0" w:color="auto"/>
            <w:bottom w:val="none" w:sz="0" w:space="0" w:color="auto"/>
            <w:right w:val="none" w:sz="0" w:space="0" w:color="auto"/>
          </w:divBdr>
        </w:div>
        <w:div w:id="1644888782">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256666438">
      <w:bodyDiv w:val="1"/>
      <w:marLeft w:val="0"/>
      <w:marRight w:val="0"/>
      <w:marTop w:val="0"/>
      <w:marBottom w:val="0"/>
      <w:divBdr>
        <w:top w:val="none" w:sz="0" w:space="0" w:color="auto"/>
        <w:left w:val="none" w:sz="0" w:space="0" w:color="auto"/>
        <w:bottom w:val="none" w:sz="0" w:space="0" w:color="auto"/>
        <w:right w:val="none" w:sz="0" w:space="0" w:color="auto"/>
      </w:divBdr>
    </w:div>
    <w:div w:id="1266616701">
      <w:bodyDiv w:val="1"/>
      <w:marLeft w:val="0"/>
      <w:marRight w:val="0"/>
      <w:marTop w:val="0"/>
      <w:marBottom w:val="0"/>
      <w:divBdr>
        <w:top w:val="none" w:sz="0" w:space="0" w:color="auto"/>
        <w:left w:val="none" w:sz="0" w:space="0" w:color="auto"/>
        <w:bottom w:val="none" w:sz="0" w:space="0" w:color="auto"/>
        <w:right w:val="none" w:sz="0" w:space="0" w:color="auto"/>
      </w:divBdr>
      <w:divsChild>
        <w:div w:id="1369990720">
          <w:marLeft w:val="0"/>
          <w:marRight w:val="0"/>
          <w:marTop w:val="0"/>
          <w:marBottom w:val="0"/>
          <w:divBdr>
            <w:top w:val="none" w:sz="0" w:space="0" w:color="auto"/>
            <w:left w:val="none" w:sz="0" w:space="0" w:color="auto"/>
            <w:bottom w:val="none" w:sz="0" w:space="0" w:color="auto"/>
            <w:right w:val="none" w:sz="0" w:space="0" w:color="auto"/>
          </w:divBdr>
        </w:div>
        <w:div w:id="1550070573">
          <w:marLeft w:val="0"/>
          <w:marRight w:val="0"/>
          <w:marTop w:val="0"/>
          <w:marBottom w:val="0"/>
          <w:divBdr>
            <w:top w:val="none" w:sz="0" w:space="0" w:color="auto"/>
            <w:left w:val="none" w:sz="0" w:space="0" w:color="auto"/>
            <w:bottom w:val="none" w:sz="0" w:space="0" w:color="auto"/>
            <w:right w:val="none" w:sz="0" w:space="0" w:color="auto"/>
          </w:divBdr>
        </w:div>
      </w:divsChild>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1866939050">
      <w:bodyDiv w:val="1"/>
      <w:marLeft w:val="0"/>
      <w:marRight w:val="0"/>
      <w:marTop w:val="0"/>
      <w:marBottom w:val="0"/>
      <w:divBdr>
        <w:top w:val="none" w:sz="0" w:space="0" w:color="auto"/>
        <w:left w:val="none" w:sz="0" w:space="0" w:color="auto"/>
        <w:bottom w:val="none" w:sz="0" w:space="0" w:color="auto"/>
        <w:right w:val="none" w:sz="0" w:space="0" w:color="auto"/>
      </w:divBdr>
      <w:divsChild>
        <w:div w:id="2142377230">
          <w:marLeft w:val="0"/>
          <w:marRight w:val="0"/>
          <w:marTop w:val="0"/>
          <w:marBottom w:val="0"/>
          <w:divBdr>
            <w:top w:val="none" w:sz="0" w:space="0" w:color="auto"/>
            <w:left w:val="none" w:sz="0" w:space="0" w:color="auto"/>
            <w:bottom w:val="none" w:sz="0" w:space="0" w:color="auto"/>
            <w:right w:val="none" w:sz="0" w:space="0" w:color="auto"/>
          </w:divBdr>
        </w:div>
        <w:div w:id="1036003965">
          <w:marLeft w:val="0"/>
          <w:marRight w:val="0"/>
          <w:marTop w:val="0"/>
          <w:marBottom w:val="0"/>
          <w:divBdr>
            <w:top w:val="none" w:sz="0" w:space="0" w:color="auto"/>
            <w:left w:val="none" w:sz="0" w:space="0" w:color="auto"/>
            <w:bottom w:val="none" w:sz="0" w:space="0" w:color="auto"/>
            <w:right w:val="none" w:sz="0" w:space="0" w:color="auto"/>
          </w:divBdr>
        </w:div>
        <w:div w:id="41103721">
          <w:marLeft w:val="0"/>
          <w:marRight w:val="0"/>
          <w:marTop w:val="0"/>
          <w:marBottom w:val="0"/>
          <w:divBdr>
            <w:top w:val="none" w:sz="0" w:space="0" w:color="auto"/>
            <w:left w:val="none" w:sz="0" w:space="0" w:color="auto"/>
            <w:bottom w:val="none" w:sz="0" w:space="0" w:color="auto"/>
            <w:right w:val="none" w:sz="0" w:space="0" w:color="auto"/>
          </w:divBdr>
        </w:div>
        <w:div w:id="1990859338">
          <w:marLeft w:val="0"/>
          <w:marRight w:val="0"/>
          <w:marTop w:val="0"/>
          <w:marBottom w:val="0"/>
          <w:divBdr>
            <w:top w:val="none" w:sz="0" w:space="0" w:color="auto"/>
            <w:left w:val="none" w:sz="0" w:space="0" w:color="auto"/>
            <w:bottom w:val="none" w:sz="0" w:space="0" w:color="auto"/>
            <w:right w:val="none" w:sz="0" w:space="0" w:color="auto"/>
          </w:divBdr>
        </w:div>
        <w:div w:id="410153440">
          <w:marLeft w:val="0"/>
          <w:marRight w:val="0"/>
          <w:marTop w:val="0"/>
          <w:marBottom w:val="0"/>
          <w:divBdr>
            <w:top w:val="none" w:sz="0" w:space="0" w:color="auto"/>
            <w:left w:val="none" w:sz="0" w:space="0" w:color="auto"/>
            <w:bottom w:val="none" w:sz="0" w:space="0" w:color="auto"/>
            <w:right w:val="none" w:sz="0" w:space="0" w:color="auto"/>
          </w:divBdr>
        </w:div>
        <w:div w:id="1344169262">
          <w:marLeft w:val="0"/>
          <w:marRight w:val="0"/>
          <w:marTop w:val="0"/>
          <w:marBottom w:val="0"/>
          <w:divBdr>
            <w:top w:val="none" w:sz="0" w:space="0" w:color="auto"/>
            <w:left w:val="none" w:sz="0" w:space="0" w:color="auto"/>
            <w:bottom w:val="none" w:sz="0" w:space="0" w:color="auto"/>
            <w:right w:val="none" w:sz="0" w:space="0" w:color="auto"/>
          </w:divBdr>
        </w:div>
        <w:div w:id="1230918282">
          <w:marLeft w:val="0"/>
          <w:marRight w:val="0"/>
          <w:marTop w:val="0"/>
          <w:marBottom w:val="0"/>
          <w:divBdr>
            <w:top w:val="none" w:sz="0" w:space="0" w:color="auto"/>
            <w:left w:val="none" w:sz="0" w:space="0" w:color="auto"/>
            <w:bottom w:val="none" w:sz="0" w:space="0" w:color="auto"/>
            <w:right w:val="none" w:sz="0" w:space="0" w:color="auto"/>
          </w:divBdr>
        </w:div>
        <w:div w:id="591014709">
          <w:marLeft w:val="0"/>
          <w:marRight w:val="0"/>
          <w:marTop w:val="0"/>
          <w:marBottom w:val="0"/>
          <w:divBdr>
            <w:top w:val="none" w:sz="0" w:space="0" w:color="auto"/>
            <w:left w:val="none" w:sz="0" w:space="0" w:color="auto"/>
            <w:bottom w:val="none" w:sz="0" w:space="0" w:color="auto"/>
            <w:right w:val="none" w:sz="0" w:space="0" w:color="auto"/>
          </w:divBdr>
        </w:div>
        <w:div w:id="740441906">
          <w:marLeft w:val="0"/>
          <w:marRight w:val="0"/>
          <w:marTop w:val="0"/>
          <w:marBottom w:val="0"/>
          <w:divBdr>
            <w:top w:val="none" w:sz="0" w:space="0" w:color="auto"/>
            <w:left w:val="none" w:sz="0" w:space="0" w:color="auto"/>
            <w:bottom w:val="none" w:sz="0" w:space="0" w:color="auto"/>
            <w:right w:val="none" w:sz="0" w:space="0" w:color="auto"/>
          </w:divBdr>
        </w:div>
        <w:div w:id="1836997599">
          <w:marLeft w:val="0"/>
          <w:marRight w:val="0"/>
          <w:marTop w:val="0"/>
          <w:marBottom w:val="0"/>
          <w:divBdr>
            <w:top w:val="none" w:sz="0" w:space="0" w:color="auto"/>
            <w:left w:val="none" w:sz="0" w:space="0" w:color="auto"/>
            <w:bottom w:val="none" w:sz="0" w:space="0" w:color="auto"/>
            <w:right w:val="none" w:sz="0" w:space="0" w:color="auto"/>
          </w:divBdr>
        </w:div>
        <w:div w:id="1745295162">
          <w:marLeft w:val="0"/>
          <w:marRight w:val="0"/>
          <w:marTop w:val="0"/>
          <w:marBottom w:val="0"/>
          <w:divBdr>
            <w:top w:val="none" w:sz="0" w:space="0" w:color="auto"/>
            <w:left w:val="none" w:sz="0" w:space="0" w:color="auto"/>
            <w:bottom w:val="none" w:sz="0" w:space="0" w:color="auto"/>
            <w:right w:val="none" w:sz="0" w:space="0" w:color="auto"/>
          </w:divBdr>
        </w:div>
        <w:div w:id="394200957">
          <w:marLeft w:val="0"/>
          <w:marRight w:val="0"/>
          <w:marTop w:val="0"/>
          <w:marBottom w:val="0"/>
          <w:divBdr>
            <w:top w:val="none" w:sz="0" w:space="0" w:color="auto"/>
            <w:left w:val="none" w:sz="0" w:space="0" w:color="auto"/>
            <w:bottom w:val="none" w:sz="0" w:space="0" w:color="auto"/>
            <w:right w:val="none" w:sz="0" w:space="0" w:color="auto"/>
          </w:divBdr>
        </w:div>
        <w:div w:id="1104615689">
          <w:marLeft w:val="0"/>
          <w:marRight w:val="0"/>
          <w:marTop w:val="0"/>
          <w:marBottom w:val="0"/>
          <w:divBdr>
            <w:top w:val="none" w:sz="0" w:space="0" w:color="auto"/>
            <w:left w:val="none" w:sz="0" w:space="0" w:color="auto"/>
            <w:bottom w:val="none" w:sz="0" w:space="0" w:color="auto"/>
            <w:right w:val="none" w:sz="0" w:space="0" w:color="auto"/>
          </w:divBdr>
        </w:div>
        <w:div w:id="253902799">
          <w:marLeft w:val="0"/>
          <w:marRight w:val="0"/>
          <w:marTop w:val="0"/>
          <w:marBottom w:val="0"/>
          <w:divBdr>
            <w:top w:val="none" w:sz="0" w:space="0" w:color="auto"/>
            <w:left w:val="none" w:sz="0" w:space="0" w:color="auto"/>
            <w:bottom w:val="none" w:sz="0" w:space="0" w:color="auto"/>
            <w:right w:val="none" w:sz="0" w:space="0" w:color="auto"/>
          </w:divBdr>
        </w:div>
        <w:div w:id="169221735">
          <w:marLeft w:val="0"/>
          <w:marRight w:val="0"/>
          <w:marTop w:val="0"/>
          <w:marBottom w:val="0"/>
          <w:divBdr>
            <w:top w:val="none" w:sz="0" w:space="0" w:color="auto"/>
            <w:left w:val="none" w:sz="0" w:space="0" w:color="auto"/>
            <w:bottom w:val="none" w:sz="0" w:space="0" w:color="auto"/>
            <w:right w:val="none" w:sz="0" w:space="0" w:color="auto"/>
          </w:divBdr>
        </w:div>
        <w:div w:id="1507280242">
          <w:marLeft w:val="0"/>
          <w:marRight w:val="0"/>
          <w:marTop w:val="0"/>
          <w:marBottom w:val="0"/>
          <w:divBdr>
            <w:top w:val="none" w:sz="0" w:space="0" w:color="auto"/>
            <w:left w:val="none" w:sz="0" w:space="0" w:color="auto"/>
            <w:bottom w:val="none" w:sz="0" w:space="0" w:color="auto"/>
            <w:right w:val="none" w:sz="0" w:space="0" w:color="auto"/>
          </w:divBdr>
        </w:div>
        <w:div w:id="1089305571">
          <w:marLeft w:val="0"/>
          <w:marRight w:val="0"/>
          <w:marTop w:val="0"/>
          <w:marBottom w:val="0"/>
          <w:divBdr>
            <w:top w:val="none" w:sz="0" w:space="0" w:color="auto"/>
            <w:left w:val="none" w:sz="0" w:space="0" w:color="auto"/>
            <w:bottom w:val="none" w:sz="0" w:space="0" w:color="auto"/>
            <w:right w:val="none" w:sz="0" w:space="0" w:color="auto"/>
          </w:divBdr>
        </w:div>
        <w:div w:id="1482772955">
          <w:marLeft w:val="0"/>
          <w:marRight w:val="0"/>
          <w:marTop w:val="0"/>
          <w:marBottom w:val="0"/>
          <w:divBdr>
            <w:top w:val="none" w:sz="0" w:space="0" w:color="auto"/>
            <w:left w:val="none" w:sz="0" w:space="0" w:color="auto"/>
            <w:bottom w:val="none" w:sz="0" w:space="0" w:color="auto"/>
            <w:right w:val="none" w:sz="0" w:space="0" w:color="auto"/>
          </w:divBdr>
        </w:div>
      </w:divsChild>
    </w:div>
    <w:div w:id="1916747172">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AB4E0-C2BD-4308-9536-57ADFCB4BF46}">
  <ds:schemaRefs>
    <ds:schemaRef ds:uri="http://schemas.openxmlformats.org/officeDocument/2006/bibliography"/>
  </ds:schemaRefs>
</ds:datastoreItem>
</file>

<file path=customXml/itemProps2.xml><?xml version="1.0" encoding="utf-8"?>
<ds:datastoreItem xmlns:ds="http://schemas.openxmlformats.org/officeDocument/2006/customXml" ds:itemID="{07C1B9DA-0A6B-481A-8847-7DF66BF2BF04}"/>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edacd828-57a9-4272-847f-a593065b6afc"/>
    <ds:schemaRef ds:uri="eadf97f9-2c12-4b50-8576-a81c038ebb0b"/>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768</Words>
  <Characters>4842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5599</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3</cp:revision>
  <cp:lastPrinted>2012-10-31T13:57:00Z</cp:lastPrinted>
  <dcterms:created xsi:type="dcterms:W3CDTF">2023-10-10T07:58:00Z</dcterms:created>
  <dcterms:modified xsi:type="dcterms:W3CDTF">2023-10-10T08:19:00Z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0x010100E2FE16EBA3F8424D95999904825106E4</vt:lpwstr>
  </property>
  <property fmtid="{D5CDD505-2E9C-101B-9397-08002B2CF9AE}" pid="3" name="MediaServiceImageTags">
    <vt:lpwstr/>
  </property>
  <property fmtid="{D5CDD505-2E9C-101B-9397-08002B2CF9AE}" pid="4" name="GrammarlyDocumentId">
    <vt:lpwstr>407b5da3c3f3ef86f6b15addc6acb2f1a4917952c9e2bc2a185941e3d3b8b269</vt:lpwstr>
  </property>
</Properties>
</file>