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213C0D" w:rsidRDefault="000D607E" w:rsidP="000D607E">
      <w:pPr>
        <w:framePr w:w="2654" w:h="2761" w:hRule="exact" w:hSpace="142" w:wrap="around" w:vAnchor="text" w:hAnchor="page" w:x="8664" w:y="236"/>
        <w:spacing w:line="250" w:lineRule="exact"/>
        <w:rPr>
          <w:rFonts w:cs="Arial"/>
          <w:color w:val="A3A3A3"/>
          <w:sz w:val="14"/>
          <w:szCs w:val="14"/>
          <w:lang w:val="en-US"/>
        </w:rPr>
      </w:pPr>
      <w:r w:rsidRPr="00213C0D">
        <w:rPr>
          <w:color w:val="A3A3A3"/>
          <w:sz w:val="14"/>
          <w:lang w:val="en-US"/>
        </w:rPr>
        <w:t>Panasonic Industry Europe GmbH</w:t>
      </w:r>
    </w:p>
    <w:p w14:paraId="15CC9771" w14:textId="77777777" w:rsidR="000D607E" w:rsidRPr="00213C0D" w:rsidRDefault="000D607E" w:rsidP="000D607E">
      <w:pPr>
        <w:framePr w:w="2654" w:h="2761" w:hRule="exact" w:hSpace="142" w:wrap="around" w:vAnchor="text" w:hAnchor="page" w:x="8664" w:y="236"/>
        <w:spacing w:line="250" w:lineRule="exact"/>
        <w:rPr>
          <w:rFonts w:cs="Arial"/>
          <w:color w:val="A3A3A3"/>
          <w:sz w:val="14"/>
          <w:szCs w:val="14"/>
          <w:lang w:val="en-US"/>
        </w:rPr>
      </w:pPr>
      <w:r w:rsidRPr="00213C0D">
        <w:rPr>
          <w:color w:val="A3A3A3"/>
          <w:sz w:val="14"/>
          <w:lang w:val="en-US"/>
        </w:rPr>
        <w:t>Caroline-Herschel-Strasse 100</w:t>
      </w:r>
    </w:p>
    <w:p w14:paraId="64DA77E8" w14:textId="77777777" w:rsidR="000D607E" w:rsidRPr="00BA1E11" w:rsidRDefault="000D607E" w:rsidP="000D607E">
      <w:pPr>
        <w:framePr w:w="2654" w:h="2761" w:hRule="exact" w:hSpace="142" w:wrap="around" w:vAnchor="text" w:hAnchor="page" w:x="8664" w:y="236"/>
        <w:spacing w:line="250" w:lineRule="exact"/>
        <w:rPr>
          <w:rFonts w:cs="Arial"/>
          <w:color w:val="A3A3A3"/>
          <w:sz w:val="14"/>
          <w:szCs w:val="14"/>
          <w:lang w:val="de-DE"/>
        </w:rPr>
      </w:pPr>
      <w:r w:rsidRPr="00BA1E11">
        <w:rPr>
          <w:color w:val="A3A3A3"/>
          <w:sz w:val="14"/>
          <w:lang w:val="de-DE"/>
        </w:rPr>
        <w:t xml:space="preserve">85521 Ottobrunn, </w:t>
      </w:r>
      <w:proofErr w:type="spellStart"/>
      <w:r w:rsidRPr="00BA1E11">
        <w:rPr>
          <w:color w:val="A3A3A3"/>
          <w:sz w:val="14"/>
          <w:lang w:val="de-DE"/>
        </w:rPr>
        <w:t>Allemagne</w:t>
      </w:r>
      <w:proofErr w:type="spellEnd"/>
    </w:p>
    <w:p w14:paraId="2C36DF6A" w14:textId="77777777" w:rsidR="000D607E" w:rsidRPr="00BA1E11" w:rsidRDefault="00C93738" w:rsidP="000D607E">
      <w:pPr>
        <w:framePr w:w="2654" w:h="2761" w:hRule="exact" w:hSpace="142" w:wrap="around" w:vAnchor="text" w:hAnchor="page" w:x="8664" w:y="236"/>
        <w:rPr>
          <w:rStyle w:val="Hyperlink"/>
          <w:rFonts w:cs="Arial"/>
          <w:color w:val="A3A3A3"/>
          <w:sz w:val="14"/>
          <w:szCs w:val="14"/>
          <w:lang w:val="de-DE"/>
        </w:rPr>
      </w:pPr>
      <w:hyperlink r:id="rId17" w:history="1">
        <w:r w:rsidR="000148A7" w:rsidRPr="00BA1E11">
          <w:rPr>
            <w:rStyle w:val="Hyperlink"/>
            <w:color w:val="A3A3A3"/>
            <w:sz w:val="14"/>
            <w:lang w:val="de-DE"/>
          </w:rPr>
          <w:t>http://industry.panasonic.eu</w:t>
        </w:r>
      </w:hyperlink>
    </w:p>
    <w:p w14:paraId="5025C112" w14:textId="77777777" w:rsidR="000D607E" w:rsidRPr="00BA1E11" w:rsidRDefault="000D607E" w:rsidP="000D607E">
      <w:pPr>
        <w:framePr w:w="2654" w:h="2761" w:hRule="exact" w:hSpace="142" w:wrap="around" w:vAnchor="text" w:hAnchor="page" w:x="8664" w:y="236"/>
        <w:rPr>
          <w:rStyle w:val="Hyperlink"/>
          <w:rFonts w:cs="Arial"/>
          <w:color w:val="A3A3A3"/>
          <w:sz w:val="14"/>
          <w:szCs w:val="14"/>
          <w:lang w:val="de-DE"/>
        </w:rPr>
      </w:pPr>
    </w:p>
    <w:p w14:paraId="536CA807" w14:textId="77777777" w:rsidR="000D607E" w:rsidRPr="00BA1E11" w:rsidRDefault="000D607E" w:rsidP="000D607E">
      <w:pPr>
        <w:framePr w:w="2654" w:h="2761" w:hRule="exact" w:hSpace="142" w:wrap="around" w:vAnchor="text" w:hAnchor="page" w:x="8664" w:y="236"/>
        <w:spacing w:line="250" w:lineRule="exact"/>
        <w:rPr>
          <w:rFonts w:cs="Arial"/>
          <w:color w:val="A3A3A3"/>
          <w:sz w:val="14"/>
          <w:szCs w:val="14"/>
          <w:lang w:val="de-DE"/>
        </w:rPr>
      </w:pPr>
      <w:r w:rsidRPr="00BA1E11">
        <w:rPr>
          <w:color w:val="A3A3A3"/>
          <w:sz w:val="14"/>
          <w:lang w:val="de-DE"/>
        </w:rPr>
        <w:t xml:space="preserve">Contact </w:t>
      </w:r>
      <w:proofErr w:type="gramStart"/>
      <w:r w:rsidRPr="00BA1E11">
        <w:rPr>
          <w:color w:val="A3A3A3"/>
          <w:sz w:val="14"/>
          <w:lang w:val="de-DE"/>
        </w:rPr>
        <w:t>presse :</w:t>
      </w:r>
      <w:proofErr w:type="gramEnd"/>
    </w:p>
    <w:p w14:paraId="0A77023E" w14:textId="336A50D0" w:rsidR="000D607E" w:rsidRPr="00213C0D" w:rsidRDefault="005D4BA8" w:rsidP="000D607E">
      <w:pPr>
        <w:framePr w:w="2654" w:h="2761" w:hRule="exact" w:hSpace="142" w:wrap="around" w:vAnchor="text" w:hAnchor="page" w:x="8664" w:y="236"/>
        <w:spacing w:line="250" w:lineRule="exact"/>
        <w:rPr>
          <w:rFonts w:cs="Arial"/>
          <w:color w:val="A3A3A3"/>
          <w:sz w:val="14"/>
          <w:szCs w:val="14"/>
          <w:lang w:val="en-US"/>
        </w:rPr>
      </w:pPr>
      <w:r w:rsidRPr="00213C0D">
        <w:rPr>
          <w:color w:val="A3A3A3"/>
          <w:sz w:val="14"/>
          <w:lang w:val="en-US"/>
        </w:rPr>
        <w:t>Moritz Cehak</w:t>
      </w:r>
    </w:p>
    <w:p w14:paraId="129DB501" w14:textId="77777777" w:rsidR="000D607E" w:rsidRPr="00C93738" w:rsidRDefault="000D607E" w:rsidP="000D607E">
      <w:pPr>
        <w:framePr w:w="2654" w:h="2761" w:hRule="exact" w:hSpace="142" w:wrap="around" w:vAnchor="text" w:hAnchor="page" w:x="8664" w:y="236"/>
        <w:spacing w:line="250" w:lineRule="exact"/>
        <w:rPr>
          <w:rFonts w:cs="Arial"/>
          <w:sz w:val="14"/>
          <w:szCs w:val="14"/>
          <w:lang w:val="de-DE"/>
        </w:rPr>
      </w:pPr>
      <w:proofErr w:type="spellStart"/>
      <w:proofErr w:type="gramStart"/>
      <w:r w:rsidRPr="00C93738">
        <w:rPr>
          <w:color w:val="A3A3A3"/>
          <w:sz w:val="14"/>
          <w:lang w:val="de-DE"/>
        </w:rPr>
        <w:t>E-mail</w:t>
      </w:r>
      <w:proofErr w:type="spellEnd"/>
      <w:r w:rsidRPr="00C93738">
        <w:rPr>
          <w:color w:val="A3A3A3"/>
          <w:sz w:val="14"/>
          <w:lang w:val="de-DE"/>
        </w:rPr>
        <w:t> :</w:t>
      </w:r>
      <w:proofErr w:type="gramEnd"/>
      <w:r w:rsidRPr="00C93738">
        <w:rPr>
          <w:color w:val="A3A3A3"/>
          <w:sz w:val="14"/>
          <w:lang w:val="de-DE"/>
        </w:rPr>
        <w:t xml:space="preserve"> </w:t>
      </w:r>
      <w:r w:rsidRPr="000D72F9">
        <w:rPr>
          <w:rFonts w:cs="Arial"/>
          <w:sz w:val="14"/>
        </w:rPr>
        <w:fldChar w:fldCharType="begin"/>
      </w:r>
      <w:r w:rsidRPr="00C93738">
        <w:rPr>
          <w:rFonts w:cs="Arial"/>
          <w:sz w:val="14"/>
          <w:lang w:val="de-DE"/>
        </w:rPr>
        <w:instrText xml:space="preserve"> HYPERLINK "mailto:benno.kirschenhofer@eu.panasonic.com</w:instrText>
      </w:r>
    </w:p>
    <w:p w14:paraId="7181793F" w14:textId="18D9E8DE" w:rsidR="000D607E" w:rsidRPr="00C93738" w:rsidRDefault="000D607E" w:rsidP="000D607E">
      <w:pPr>
        <w:framePr w:w="2654" w:h="2761" w:hRule="exact" w:hSpace="142" w:wrap="around" w:vAnchor="text" w:hAnchor="page" w:x="8664" w:y="236"/>
        <w:rPr>
          <w:rFonts w:cs="Arial"/>
          <w:color w:val="A3A3A3"/>
          <w:sz w:val="14"/>
          <w:lang w:val="de-DE"/>
        </w:rPr>
      </w:pPr>
      <w:r w:rsidRPr="00C93738">
        <w:rPr>
          <w:rFonts w:cs="Arial"/>
          <w:sz w:val="14"/>
          <w:lang w:val="de-DE"/>
        </w:rPr>
        <w:instrText xml:space="preserve">" </w:instrText>
      </w:r>
      <w:r w:rsidRPr="000D72F9">
        <w:rPr>
          <w:rFonts w:cs="Arial"/>
          <w:sz w:val="14"/>
        </w:rPr>
      </w:r>
      <w:r w:rsidRPr="000D72F9">
        <w:rPr>
          <w:rFonts w:cs="Arial"/>
          <w:sz w:val="14"/>
        </w:rPr>
        <w:fldChar w:fldCharType="separate"/>
      </w:r>
      <w:r w:rsidRPr="00C93738">
        <w:rPr>
          <w:rStyle w:val="Hyperlink"/>
          <w:sz w:val="14"/>
          <w:lang w:val="de-DE"/>
        </w:rPr>
        <w:t>moritz.cehak@eu.panasonic.com</w:t>
      </w:r>
      <w:r w:rsidRPr="000D72F9">
        <w:rPr>
          <w:rFonts w:cs="Arial"/>
          <w:sz w:val="14"/>
        </w:rPr>
        <w:fldChar w:fldCharType="end"/>
      </w:r>
      <w:r w:rsidRPr="00C93738">
        <w:rPr>
          <w:sz w:val="14"/>
          <w:lang w:val="de-DE"/>
        </w:rPr>
        <w:br/>
      </w:r>
      <w:proofErr w:type="spellStart"/>
      <w:proofErr w:type="gramStart"/>
      <w:r w:rsidRPr="00C93738">
        <w:rPr>
          <w:color w:val="A3A3A3"/>
          <w:sz w:val="14"/>
          <w:lang w:val="de-DE"/>
        </w:rPr>
        <w:t>Téléphone</w:t>
      </w:r>
      <w:proofErr w:type="spellEnd"/>
      <w:r w:rsidRPr="00C93738">
        <w:rPr>
          <w:color w:val="A3A3A3"/>
          <w:sz w:val="14"/>
          <w:lang w:val="de-DE"/>
        </w:rPr>
        <w:t> :</w:t>
      </w:r>
      <w:proofErr w:type="gramEnd"/>
      <w:r w:rsidRPr="00C93738">
        <w:rPr>
          <w:color w:val="A3A3A3"/>
          <w:sz w:val="14"/>
          <w:lang w:val="de-DE"/>
        </w:rPr>
        <w:t xml:space="preserve"> +49 89 45354 1228</w:t>
      </w:r>
    </w:p>
    <w:p w14:paraId="0F154B7E" w14:textId="77777777" w:rsidR="000D607E" w:rsidRPr="006E7797" w:rsidRDefault="00C93738" w:rsidP="000D607E">
      <w:pPr>
        <w:framePr w:w="2654" w:h="2761" w:hRule="exact" w:hSpace="142" w:wrap="around" w:vAnchor="text" w:hAnchor="page" w:x="8664" w:y="236"/>
        <w:rPr>
          <w:rStyle w:val="Hyperlink"/>
          <w:rFonts w:cs="Arial"/>
          <w:color w:val="A3A3A3"/>
          <w:sz w:val="14"/>
          <w:szCs w:val="14"/>
        </w:rPr>
      </w:pPr>
      <w:hyperlink r:id="rId18" w:history="1">
        <w:r w:rsidR="00EE1432" w:rsidRPr="006E7797">
          <w:rPr>
            <w:rStyle w:val="Hyperlink"/>
            <w:color w:val="A3A3A3"/>
            <w:sz w:val="14"/>
          </w:rPr>
          <w:t>http://industry.panasonic.eu</w:t>
        </w:r>
      </w:hyperlink>
    </w:p>
    <w:p w14:paraId="3EFDDFF0" w14:textId="77777777" w:rsidR="000D607E" w:rsidRPr="006E7797" w:rsidRDefault="000D607E" w:rsidP="000D607E">
      <w:pPr>
        <w:framePr w:w="2654" w:h="2761" w:hRule="exact" w:hSpace="142" w:wrap="around" w:vAnchor="text" w:hAnchor="page" w:x="8664" w:y="236"/>
        <w:spacing w:line="250" w:lineRule="exact"/>
        <w:jc w:val="right"/>
        <w:rPr>
          <w:rFonts w:cs="Arial"/>
          <w:color w:val="A3A3A3"/>
        </w:rPr>
      </w:pPr>
    </w:p>
    <w:p w14:paraId="7D34BB30" w14:textId="18BF980E" w:rsidR="00B85620" w:rsidRPr="00BE7A5E" w:rsidRDefault="002C7854" w:rsidP="00B85620">
      <w:pPr>
        <w:pStyle w:val="presssubheadline"/>
        <w:jc w:val="center"/>
        <w:rPr>
          <w:b/>
          <w:bCs/>
          <w:color w:val="4074B5"/>
          <w:sz w:val="32"/>
          <w:szCs w:val="32"/>
        </w:rPr>
      </w:pPr>
      <w:r>
        <w:rPr>
          <w:b/>
          <w:color w:val="4074B5"/>
          <w:sz w:val="32"/>
        </w:rPr>
        <w:t xml:space="preserve">Nouveau laser de marquage à fibres LP-ZV avec fonction 3D et impulsions courtes de Panasonic </w:t>
      </w:r>
      <w:proofErr w:type="spellStart"/>
      <w:r>
        <w:rPr>
          <w:b/>
          <w:color w:val="4074B5"/>
          <w:sz w:val="32"/>
        </w:rPr>
        <w:t>Industry</w:t>
      </w:r>
      <w:proofErr w:type="spellEnd"/>
    </w:p>
    <w:p w14:paraId="6AFE23C9" w14:textId="77777777" w:rsidR="00B85620" w:rsidRPr="00BE7A5E" w:rsidRDefault="00B85620" w:rsidP="00B85620">
      <w:pPr>
        <w:pStyle w:val="presssubheadline"/>
        <w:jc w:val="center"/>
      </w:pPr>
    </w:p>
    <w:p w14:paraId="32AFBFE5" w14:textId="60BF1F80" w:rsidR="00B85620" w:rsidRPr="00BE7A5E" w:rsidRDefault="008A2072" w:rsidP="00B85620">
      <w:pPr>
        <w:pStyle w:val="presssubheadline"/>
        <w:jc w:val="center"/>
      </w:pPr>
      <w:r>
        <w:t>Extrêmement précis et efficace, le LP-ZV est doté d’une large zone de marquage et d’une option de marquage 3D pour le métal et la résine, permettant de répondre aux exigences d’un marquage complexe.</w:t>
      </w:r>
    </w:p>
    <w:p w14:paraId="1B6180FF" w14:textId="0AF0D5DA" w:rsidR="00B85620" w:rsidRPr="00BE7A5E" w:rsidRDefault="00B85620" w:rsidP="00B85620">
      <w:pPr>
        <w:pStyle w:val="pressdate"/>
      </w:pPr>
      <w:r>
        <w:t xml:space="preserve">Munich, Octobre 2023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602278C0" w14:textId="4B5745C6" w:rsidR="00606B4D" w:rsidRPr="00606B4D" w:rsidRDefault="00606B4D" w:rsidP="00606B4D">
      <w:pPr>
        <w:pStyle w:val="BODYCOPY"/>
        <w:ind w:right="540" w:firstLine="0"/>
        <w:rPr>
          <w:rFonts w:ascii="Arial" w:hAnsi="Arial" w:cs="Arial"/>
          <w:sz w:val="22"/>
          <w:szCs w:val="22"/>
        </w:rPr>
      </w:pPr>
      <w:r>
        <w:rPr>
          <w:rFonts w:ascii="Arial" w:hAnsi="Arial"/>
          <w:sz w:val="22"/>
        </w:rPr>
        <w:t xml:space="preserve">Panasonic </w:t>
      </w:r>
      <w:proofErr w:type="spellStart"/>
      <w:r>
        <w:rPr>
          <w:rFonts w:ascii="Arial" w:hAnsi="Arial"/>
          <w:sz w:val="22"/>
        </w:rPr>
        <w:t>Industry</w:t>
      </w:r>
      <w:proofErr w:type="spellEnd"/>
      <w:r>
        <w:rPr>
          <w:rFonts w:ascii="Arial" w:hAnsi="Arial"/>
          <w:sz w:val="22"/>
        </w:rPr>
        <w:t xml:space="preserve"> est fi</w:t>
      </w:r>
      <w:r w:rsidR="00213C0D">
        <w:rPr>
          <w:rFonts w:ascii="Arial" w:hAnsi="Arial"/>
          <w:sz w:val="22"/>
        </w:rPr>
        <w:t>ère</w:t>
      </w:r>
      <w:r>
        <w:rPr>
          <w:rFonts w:ascii="Arial" w:hAnsi="Arial"/>
          <w:sz w:val="22"/>
        </w:rPr>
        <w:t xml:space="preserve"> de vous présenter sa dernière innovation technologique en matière de marquage laser : La série LP-ZV offre un marquage laser rapide et précis, et convient parfaitement à un grand nombre d’applications de marquage sur métal ou sur plastique.</w:t>
      </w:r>
    </w:p>
    <w:p w14:paraId="6E9ED86D" w14:textId="77777777" w:rsidR="00DA4969" w:rsidRPr="00213C0D" w:rsidRDefault="00DA4969" w:rsidP="00DA4969">
      <w:pPr>
        <w:pStyle w:val="KeinLeerraum"/>
      </w:pPr>
    </w:p>
    <w:p w14:paraId="5EE1BED0" w14:textId="03113935" w:rsidR="00DA4969" w:rsidRPr="00DA4969" w:rsidRDefault="00DA4969" w:rsidP="00DA4969">
      <w:pPr>
        <w:pStyle w:val="BODYCOPY"/>
        <w:ind w:right="540" w:firstLine="0"/>
        <w:rPr>
          <w:rFonts w:ascii="Arial" w:hAnsi="Arial" w:cs="Arial"/>
          <w:sz w:val="22"/>
          <w:szCs w:val="22"/>
        </w:rPr>
      </w:pPr>
      <w:r>
        <w:rPr>
          <w:rFonts w:ascii="Arial" w:hAnsi="Arial"/>
          <w:sz w:val="22"/>
        </w:rPr>
        <w:t xml:space="preserve">Qu’il s’agisse de textes, de graphiques, de codes-barres ou de codes 2D, le marquage est simple à réaliser avec la série LP-ZV : </w:t>
      </w:r>
    </w:p>
    <w:p w14:paraId="15621D16" w14:textId="072768D1" w:rsidR="00DA4969" w:rsidRPr="00DA4969" w:rsidRDefault="00DA4969" w:rsidP="00DA4969">
      <w:pPr>
        <w:pStyle w:val="BODYCOPY"/>
        <w:ind w:right="540" w:firstLine="0"/>
        <w:rPr>
          <w:rFonts w:ascii="Arial" w:hAnsi="Arial" w:cs="Arial"/>
          <w:sz w:val="22"/>
          <w:szCs w:val="22"/>
        </w:rPr>
      </w:pPr>
      <w:r>
        <w:rPr>
          <w:rFonts w:ascii="Arial" w:hAnsi="Arial"/>
          <w:sz w:val="22"/>
        </w:rPr>
        <w:t xml:space="preserve">Grâce à ses impulsions courtes de 1ns, l’effet thermique est réduit tandis que l’oscillation à fréquence élevée permet d’exécuter un marquage clair de caractères extrêmement petits et fins de 0,15mm. Le procédé de gravure superficielle offre un marquage blanc parfaitement </w:t>
      </w:r>
      <w:proofErr w:type="gramStart"/>
      <w:r>
        <w:rPr>
          <w:rFonts w:ascii="Arial" w:hAnsi="Arial"/>
          <w:sz w:val="22"/>
        </w:rPr>
        <w:t>lisible</w:t>
      </w:r>
      <w:proofErr w:type="gramEnd"/>
      <w:r>
        <w:rPr>
          <w:rFonts w:ascii="Arial" w:hAnsi="Arial"/>
          <w:sz w:val="22"/>
        </w:rPr>
        <w:t xml:space="preserve"> et des sections de codes aux bords nets et précis. </w:t>
      </w:r>
    </w:p>
    <w:p w14:paraId="7002A191" w14:textId="11F4A6D3" w:rsidR="00DA4969" w:rsidRPr="00DA4969" w:rsidRDefault="00DA4969" w:rsidP="00DA4969">
      <w:pPr>
        <w:pStyle w:val="BODYCOPY"/>
        <w:ind w:right="540" w:firstLine="0"/>
        <w:rPr>
          <w:rFonts w:ascii="Arial" w:hAnsi="Arial" w:cs="Arial"/>
          <w:sz w:val="22"/>
          <w:szCs w:val="22"/>
        </w:rPr>
      </w:pPr>
      <w:r>
        <w:rPr>
          <w:rFonts w:ascii="Arial" w:hAnsi="Arial"/>
          <w:sz w:val="22"/>
        </w:rPr>
        <w:t xml:space="preserve">Sa sortie de puissance élevée de 50W permet d’exécuter un marquage rapide par gravure profonde et par recuit sur métaux. </w:t>
      </w:r>
      <w:r w:rsidR="00213C0D">
        <w:rPr>
          <w:rFonts w:ascii="Arial" w:hAnsi="Arial"/>
          <w:sz w:val="22"/>
        </w:rPr>
        <w:t>Ainsi</w:t>
      </w:r>
      <w:r>
        <w:rPr>
          <w:rFonts w:ascii="Arial" w:hAnsi="Arial"/>
          <w:sz w:val="22"/>
        </w:rPr>
        <w:t xml:space="preserve">, des pièces en métal telles que des roulements à billes et des outils peuvent être marquées rapidement et avec précision. </w:t>
      </w:r>
    </w:p>
    <w:p w14:paraId="2FFD29F1" w14:textId="77777777" w:rsidR="00DA4969" w:rsidRPr="00DA4969" w:rsidRDefault="00DA4969" w:rsidP="00DA4969">
      <w:pPr>
        <w:pStyle w:val="BODYCOPY"/>
        <w:ind w:right="540" w:firstLine="0"/>
        <w:rPr>
          <w:rFonts w:ascii="Arial" w:hAnsi="Arial" w:cs="Arial"/>
          <w:sz w:val="22"/>
          <w:szCs w:val="22"/>
          <w:lang w:eastAsia="ja-JP"/>
        </w:rPr>
      </w:pPr>
    </w:p>
    <w:p w14:paraId="1E3EDC8B" w14:textId="21DEA809" w:rsidR="00DA4969" w:rsidRPr="00DA4969" w:rsidRDefault="00DA4969" w:rsidP="00DA4969">
      <w:pPr>
        <w:pStyle w:val="BODYCOPY"/>
        <w:ind w:right="540" w:firstLine="0"/>
        <w:rPr>
          <w:rFonts w:ascii="Arial" w:hAnsi="Arial" w:cs="Arial"/>
          <w:sz w:val="22"/>
          <w:szCs w:val="22"/>
        </w:rPr>
      </w:pPr>
      <w:r>
        <w:rPr>
          <w:rFonts w:ascii="Arial" w:hAnsi="Arial"/>
          <w:sz w:val="22"/>
        </w:rPr>
        <w:t xml:space="preserve">L’option de marquage 3D et la zone de marquage large notamment offrent de nombreuses possibilités de marquage : </w:t>
      </w:r>
    </w:p>
    <w:p w14:paraId="6C9F79BD" w14:textId="49C145C8" w:rsidR="00DA4969" w:rsidRPr="00DA4969" w:rsidRDefault="00DA4969" w:rsidP="00DA4969">
      <w:pPr>
        <w:pStyle w:val="BODYCOPY"/>
        <w:ind w:right="540" w:firstLine="0"/>
        <w:rPr>
          <w:rFonts w:ascii="Arial" w:hAnsi="Arial" w:cs="Arial"/>
          <w:sz w:val="22"/>
          <w:szCs w:val="22"/>
        </w:rPr>
      </w:pPr>
      <w:r>
        <w:rPr>
          <w:rFonts w:ascii="Arial" w:hAnsi="Arial"/>
          <w:sz w:val="22"/>
        </w:rPr>
        <w:t xml:space="preserve">Équipée de la fonctionnalité 3D, la série LP-ZV est particulièrement adaptée au marquage de surfaces concaves ou convexes dans une zone de 50mm (±25mm). </w:t>
      </w:r>
    </w:p>
    <w:p w14:paraId="3D0E3F2C" w14:textId="2BE07D0C" w:rsidR="00DA4969" w:rsidRPr="00DA4969" w:rsidRDefault="00DA4969" w:rsidP="00DA4969">
      <w:pPr>
        <w:pStyle w:val="BODYCOPY"/>
        <w:ind w:right="540" w:firstLine="0"/>
        <w:rPr>
          <w:rFonts w:ascii="Arial" w:hAnsi="Arial" w:cs="Arial"/>
          <w:sz w:val="22"/>
          <w:szCs w:val="22"/>
        </w:rPr>
      </w:pPr>
      <w:r>
        <w:rPr>
          <w:rFonts w:ascii="Arial" w:hAnsi="Arial"/>
          <w:sz w:val="22"/>
        </w:rPr>
        <w:t xml:space="preserve">Quant à la zone de marquage étendue de 330mm x 330mm, elle permet de marquer un plus grand nombre de produits et de renforcer la productivité. Avec le contrôle de l’axe Z intégré, le système laser est </w:t>
      </w:r>
      <w:r>
        <w:rPr>
          <w:rFonts w:ascii="Arial" w:hAnsi="Arial"/>
          <w:sz w:val="22"/>
        </w:rPr>
        <w:lastRenderedPageBreak/>
        <w:t xml:space="preserve">également capable de marquer les formes les plus complexes sans compromettre la qualité du marquage sur toute la zone de marquage. </w:t>
      </w:r>
    </w:p>
    <w:p w14:paraId="669A4A08" w14:textId="77777777" w:rsidR="00DA4969" w:rsidRPr="00DA4969" w:rsidRDefault="00DA4969" w:rsidP="00DA4969">
      <w:pPr>
        <w:pStyle w:val="BODYCOPY"/>
        <w:ind w:right="540" w:firstLine="0"/>
        <w:rPr>
          <w:rFonts w:ascii="Arial" w:hAnsi="Arial" w:cs="Arial"/>
          <w:sz w:val="22"/>
          <w:szCs w:val="22"/>
          <w:lang w:eastAsia="ja-JP"/>
        </w:rPr>
      </w:pPr>
    </w:p>
    <w:p w14:paraId="481706F2" w14:textId="66C8B022" w:rsidR="00DA4969" w:rsidRPr="00DA4969" w:rsidRDefault="00DA4969" w:rsidP="00DA4969">
      <w:pPr>
        <w:pStyle w:val="BODYCOPY"/>
        <w:ind w:right="540" w:firstLine="0"/>
        <w:rPr>
          <w:rFonts w:ascii="Arial" w:hAnsi="Arial" w:cs="Arial"/>
          <w:sz w:val="22"/>
          <w:szCs w:val="22"/>
        </w:rPr>
      </w:pPr>
      <w:r>
        <w:rPr>
          <w:rFonts w:ascii="Arial" w:hAnsi="Arial"/>
          <w:sz w:val="22"/>
        </w:rPr>
        <w:t>Le logiciel</w:t>
      </w:r>
      <w:r w:rsidR="006E7797">
        <w:rPr>
          <w:rFonts w:ascii="Arial" w:hAnsi="Arial"/>
          <w:sz w:val="22"/>
        </w:rPr>
        <w:t xml:space="preserve"> Laser Marker</w:t>
      </w:r>
      <w:r>
        <w:rPr>
          <w:rFonts w:ascii="Arial" w:hAnsi="Arial"/>
          <w:sz w:val="22"/>
        </w:rPr>
        <w:t xml:space="preserve"> NAVI smart actualisé propose une interface encore plus intuitive et une assistance au marquage pour un résultat parfait : L’utilisateur peut visualiser un aperçu du marquage sur le matériau grâce aux données du logiciel NAVI </w:t>
      </w:r>
      <w:r w:rsidR="00213C0D">
        <w:rPr>
          <w:rFonts w:ascii="Arial" w:hAnsi="Arial"/>
          <w:sz w:val="22"/>
        </w:rPr>
        <w:t xml:space="preserve">smart </w:t>
      </w:r>
      <w:r>
        <w:rPr>
          <w:rFonts w:ascii="Arial" w:hAnsi="Arial"/>
          <w:sz w:val="22"/>
        </w:rPr>
        <w:t>et l’image de la caméra intégrée.</w:t>
      </w:r>
    </w:p>
    <w:p w14:paraId="36725D4A" w14:textId="77777777" w:rsidR="00DA4969" w:rsidRPr="00DA4969" w:rsidRDefault="00DA4969" w:rsidP="00DA4969">
      <w:pPr>
        <w:pStyle w:val="BODYCOPY"/>
        <w:ind w:right="540" w:firstLine="0"/>
        <w:rPr>
          <w:rFonts w:ascii="Arial" w:hAnsi="Arial" w:cs="Arial"/>
          <w:sz w:val="22"/>
          <w:szCs w:val="22"/>
          <w:lang w:eastAsia="ja-JP"/>
        </w:rPr>
      </w:pPr>
    </w:p>
    <w:p w14:paraId="5C719E85" w14:textId="0BF16395" w:rsidR="00DA4969" w:rsidRPr="00DA4969" w:rsidRDefault="00DA4969" w:rsidP="00DA4969">
      <w:pPr>
        <w:pStyle w:val="BODYCOPY"/>
        <w:ind w:right="540" w:firstLine="0"/>
        <w:rPr>
          <w:rFonts w:ascii="Arial" w:hAnsi="Arial" w:cs="Arial"/>
          <w:sz w:val="22"/>
          <w:szCs w:val="22"/>
        </w:rPr>
      </w:pPr>
      <w:r>
        <w:rPr>
          <w:rFonts w:ascii="Arial" w:hAnsi="Arial"/>
          <w:sz w:val="22"/>
        </w:rPr>
        <w:t xml:space="preserve">La connectivité est un thème essentiel dans les procédures d’automatisme industriel : Avec son module réseau, le LP-ZV s’intègre parfaitement dans les chaines de fabrication des clients via </w:t>
      </w:r>
      <w:proofErr w:type="spellStart"/>
      <w:r>
        <w:rPr>
          <w:rFonts w:ascii="Arial" w:hAnsi="Arial"/>
          <w:sz w:val="22"/>
        </w:rPr>
        <w:t>EtherNet</w:t>
      </w:r>
      <w:proofErr w:type="spellEnd"/>
      <w:r>
        <w:rPr>
          <w:rFonts w:ascii="Arial" w:hAnsi="Arial"/>
          <w:sz w:val="22"/>
        </w:rPr>
        <w:t xml:space="preserve">/IP ou PROFINET. </w:t>
      </w:r>
    </w:p>
    <w:p w14:paraId="0DDB4ED4" w14:textId="77777777" w:rsidR="00DA4969" w:rsidRPr="00DA4969" w:rsidRDefault="00DA4969" w:rsidP="00DA4969">
      <w:pPr>
        <w:pStyle w:val="BODYCOPY"/>
        <w:ind w:right="540" w:firstLine="0"/>
        <w:rPr>
          <w:rFonts w:ascii="Arial" w:hAnsi="Arial" w:cs="Arial"/>
          <w:sz w:val="22"/>
          <w:szCs w:val="22"/>
          <w:lang w:eastAsia="ja-JP"/>
        </w:rPr>
      </w:pPr>
    </w:p>
    <w:p w14:paraId="316BCDD1" w14:textId="2856B338" w:rsidR="00DA4969" w:rsidRPr="00213C0D" w:rsidRDefault="00213C0D" w:rsidP="00DA4969">
      <w:pPr>
        <w:pStyle w:val="BODYCOPY"/>
        <w:ind w:right="540" w:firstLine="0"/>
        <w:rPr>
          <w:rFonts w:ascii="Arial" w:hAnsi="Arial"/>
          <w:sz w:val="22"/>
        </w:rPr>
      </w:pPr>
      <w:r>
        <w:rPr>
          <w:rFonts w:ascii="Arial" w:hAnsi="Arial"/>
          <w:sz w:val="22"/>
        </w:rPr>
        <w:t xml:space="preserve">Pour Panasonic </w:t>
      </w:r>
      <w:proofErr w:type="spellStart"/>
      <w:r>
        <w:rPr>
          <w:rFonts w:ascii="Arial" w:hAnsi="Arial"/>
          <w:sz w:val="22"/>
        </w:rPr>
        <w:t>Industry</w:t>
      </w:r>
      <w:proofErr w:type="spellEnd"/>
      <w:r>
        <w:rPr>
          <w:rFonts w:ascii="Arial" w:hAnsi="Arial"/>
          <w:sz w:val="22"/>
        </w:rPr>
        <w:t>, le développement durable est primordial, aussi, lors de la conception du LP-ZV, nos équipes ont veillé à améliorer l’efficacité énergétique du système. Par conséquent, les émissions de CO</w:t>
      </w:r>
      <w:r>
        <w:rPr>
          <w:rFonts w:ascii="Arial" w:hAnsi="Arial"/>
          <w:sz w:val="22"/>
          <w:vertAlign w:val="subscript"/>
        </w:rPr>
        <w:t>2</w:t>
      </w:r>
      <w:r>
        <w:rPr>
          <w:rFonts w:ascii="Arial" w:hAnsi="Arial"/>
          <w:sz w:val="22"/>
        </w:rPr>
        <w:t xml:space="preserve"> et la consommation d’énergie du LP-ZV ont été réduites de moitié par rapport aux autres systèmes.</w:t>
      </w:r>
      <w:r w:rsidR="00DA4969">
        <w:rPr>
          <w:rFonts w:ascii="Arial" w:hAnsi="Arial"/>
          <w:sz w:val="22"/>
        </w:rPr>
        <w:t xml:space="preserve"> </w:t>
      </w:r>
    </w:p>
    <w:p w14:paraId="0FC3AA9D" w14:textId="77777777" w:rsidR="00DA4969" w:rsidRPr="00DA4969" w:rsidRDefault="00DA4969" w:rsidP="00DA4969">
      <w:pPr>
        <w:pStyle w:val="BODYCOPY"/>
        <w:ind w:right="540" w:firstLine="0"/>
        <w:rPr>
          <w:rFonts w:ascii="Arial" w:hAnsi="Arial" w:cs="Arial"/>
          <w:sz w:val="22"/>
          <w:szCs w:val="22"/>
          <w:lang w:eastAsia="ja-JP"/>
        </w:rPr>
      </w:pPr>
    </w:p>
    <w:p w14:paraId="43A05513" w14:textId="2198B6F1" w:rsidR="00D01CD4" w:rsidRDefault="00B85620" w:rsidP="006535E4">
      <w:pPr>
        <w:pStyle w:val="BODYCOPY"/>
        <w:ind w:right="540"/>
        <w:rPr>
          <w:rFonts w:ascii="Arial" w:hAnsi="Arial" w:cs="Arial"/>
          <w:sz w:val="22"/>
          <w:szCs w:val="22"/>
        </w:rPr>
      </w:pPr>
      <w:r>
        <w:rPr>
          <w:rFonts w:ascii="Arial" w:hAnsi="Arial"/>
          <w:sz w:val="22"/>
        </w:rPr>
        <w:t xml:space="preserve">Pour en savoir plus sur le nouveau LP-ZV, consultez </w:t>
      </w:r>
      <w:hyperlink r:id="rId19" w:history="1">
        <w:r>
          <w:rPr>
            <w:rStyle w:val="Hyperlink"/>
            <w:rFonts w:ascii="Arial" w:hAnsi="Arial"/>
            <w:sz w:val="22"/>
          </w:rPr>
          <w:t xml:space="preserve">LP-ZV | Panasonic </w:t>
        </w:r>
        <w:proofErr w:type="spellStart"/>
        <w:r>
          <w:rPr>
            <w:rStyle w:val="Hyperlink"/>
            <w:rFonts w:ascii="Arial" w:hAnsi="Arial"/>
            <w:sz w:val="22"/>
          </w:rPr>
          <w:t>Industry</w:t>
        </w:r>
        <w:proofErr w:type="spellEnd"/>
        <w:r>
          <w:rPr>
            <w:rStyle w:val="Hyperlink"/>
            <w:rFonts w:ascii="Arial" w:hAnsi="Arial"/>
            <w:sz w:val="22"/>
          </w:rPr>
          <w:t xml:space="preserve"> Europe GmbH</w:t>
        </w:r>
      </w:hyperlink>
    </w:p>
    <w:p w14:paraId="265A184B" w14:textId="77777777" w:rsidR="00D01CD4" w:rsidRDefault="00D01CD4" w:rsidP="006535E4">
      <w:pPr>
        <w:pStyle w:val="BODYCOPY"/>
        <w:ind w:right="540"/>
        <w:rPr>
          <w:rFonts w:ascii="Arial" w:hAnsi="Arial" w:cs="Arial"/>
          <w:sz w:val="22"/>
          <w:szCs w:val="22"/>
        </w:rPr>
      </w:pPr>
    </w:p>
    <w:p w14:paraId="3F323B54" w14:textId="77777777" w:rsidR="005C1445" w:rsidRPr="005D4BA8" w:rsidRDefault="005C1445" w:rsidP="005C1445">
      <w:pPr>
        <w:pStyle w:val="BODYCOPY"/>
        <w:ind w:right="540"/>
        <w:rPr>
          <w:rStyle w:val="normaltextrun"/>
          <w:rFonts w:cs="Arial"/>
          <w:b/>
          <w:bCs/>
          <w:color w:val="808080" w:themeColor="background1" w:themeShade="80"/>
        </w:rPr>
      </w:pPr>
      <w:r>
        <w:rPr>
          <w:rStyle w:val="Hyperlink"/>
          <w:rFonts w:ascii="Arial" w:hAnsi="Arial"/>
          <w:sz w:val="22"/>
        </w:rPr>
        <w:br/>
      </w:r>
      <w:r>
        <w:rPr>
          <w:rStyle w:val="normaltextrun"/>
          <w:b/>
          <w:color w:val="808080" w:themeColor="background1" w:themeShade="80"/>
        </w:rPr>
        <w:t>###</w:t>
      </w:r>
    </w:p>
    <w:p w14:paraId="051AEEA5" w14:textId="77777777" w:rsidR="005C1445" w:rsidRPr="002641D4" w:rsidRDefault="005C1445" w:rsidP="005C1445">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 xml:space="preserve">À propos de Panasonic </w:t>
      </w:r>
      <w:proofErr w:type="spellStart"/>
      <w:r>
        <w:rPr>
          <w:rStyle w:val="normaltextrun"/>
          <w:rFonts w:ascii="Arial" w:hAnsi="Arial"/>
          <w:b/>
          <w:color w:val="808080" w:themeColor="background1" w:themeShade="80"/>
          <w:sz w:val="20"/>
          <w:u w:val="single"/>
        </w:rPr>
        <w:t>Industry</w:t>
      </w:r>
      <w:proofErr w:type="spellEnd"/>
      <w:r>
        <w:rPr>
          <w:rStyle w:val="normaltextrun"/>
          <w:rFonts w:ascii="Arial" w:hAnsi="Arial"/>
          <w:b/>
          <w:color w:val="808080" w:themeColor="background1" w:themeShade="80"/>
          <w:sz w:val="20"/>
          <w:u w:val="single"/>
        </w:rPr>
        <w:t xml:space="preserve"> Europe GmbH</w:t>
      </w:r>
    </w:p>
    <w:p w14:paraId="7541DD58" w14:textId="77777777" w:rsidR="005C1445" w:rsidRPr="002641D4" w:rsidRDefault="005C1445" w:rsidP="005C1445">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GmbH fait partie du groupe international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une des cinq grandes sociétés de Panasonic Holding.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propose des produits et des services pour tous les clients du secteur industriel à travers l’Europe.</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aide ses clients à atteindre leurs objectifs dans une large variété de secteurs industriels tels que la mobilité, les infrastructures, l’automatisme, la technologie médicale, les appareils électroménagers, l’habitation intelligente et la sécurité. Avec une expertise approfondie dans les solutions technologiques, basée sur un état d’esprit global et une tradition plus que centenaire,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travaille en étroite collaboration avec ses clients pour créer un avenir durable.</w:t>
      </w:r>
      <w:r>
        <w:rPr>
          <w:rStyle w:val="normaltextrun"/>
          <w:rFonts w:ascii="Arial" w:hAnsi="Arial"/>
          <w:color w:val="808080" w:themeColor="background1" w:themeShade="80"/>
          <w:sz w:val="20"/>
        </w:rPr>
        <w:br/>
      </w:r>
    </w:p>
    <w:p w14:paraId="7AD57C04" w14:textId="77777777" w:rsidR="005C1445" w:rsidRPr="002641D4" w:rsidRDefault="005C1445" w:rsidP="005C1445">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Sa gamme étendue et variée de produits couvre les principaux domaines des composants électroniques, y compris les composants électromécaniques et passifs, les batteries et autres produits énergétiques, les capteurs, les modules sans fil, les matériaux de gestion thermique et les solutions personnalisées, ainsi que les dispositifs et solutions d’automatisme.</w:t>
      </w:r>
    </w:p>
    <w:p w14:paraId="6B0399D1" w14:textId="77777777" w:rsidR="005C1445" w:rsidRPr="002641D4" w:rsidRDefault="005C1445" w:rsidP="005C1445">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Pour en savoir plus sur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 </w:t>
      </w:r>
      <w:hyperlink r:id="rId20" w:tgtFrame="_blank" w:history="1">
        <w:r>
          <w:rPr>
            <w:rStyle w:val="normaltextrun"/>
            <w:rFonts w:ascii="Arial" w:hAnsi="Arial"/>
            <w:color w:val="808080" w:themeColor="background1" w:themeShade="80"/>
            <w:sz w:val="20"/>
            <w:u w:val="single"/>
          </w:rPr>
          <w:t>http://industry.panasonic.eu</w:t>
        </w:r>
      </w:hyperlink>
    </w:p>
    <w:p w14:paraId="0430C437" w14:textId="77777777" w:rsidR="005C1445" w:rsidRPr="00361E94" w:rsidRDefault="005C1445" w:rsidP="005C1445">
      <w:pPr>
        <w:pStyle w:val="paragraph"/>
        <w:spacing w:before="0" w:beforeAutospacing="0" w:after="0" w:afterAutospacing="0"/>
        <w:textAlignment w:val="baseline"/>
        <w:rPr>
          <w:rFonts w:ascii="Arial" w:hAnsi="Arial" w:cs="Arial"/>
          <w:color w:val="808080" w:themeColor="background1" w:themeShade="80"/>
          <w:sz w:val="20"/>
          <w:szCs w:val="20"/>
        </w:rPr>
      </w:pPr>
    </w:p>
    <w:p w14:paraId="5DE42B00" w14:textId="77777777" w:rsidR="005C1445" w:rsidRPr="002641D4" w:rsidRDefault="005C1445" w:rsidP="005C1445">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lastRenderedPageBreak/>
        <w:t>À propos de Panasonic Group</w:t>
      </w:r>
    </w:p>
    <w:p w14:paraId="1552819C" w14:textId="77777777" w:rsidR="005C1445" w:rsidRPr="00F32338" w:rsidRDefault="005C1445" w:rsidP="005C1445">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Fondé en 1918, Panasonic Group, qui est aujourd'hui un leader mondial dans le développement de technologies et de solutions innovantes pour une large gamme d’applications dans les domaines de l’électronique grand public, du logement, de l’automobile, de l'industrie, des communications et de l’énergie, est passé le 1er avril 2022 à un système de sociétés d’exploitation, dans lequel Panasonic Holdings Corporation agit en tant que société holding et huit sociétés sont positionnées sous son égide.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Pour l’exercice clos le 31 mars 2023, le groupe a réalisé un chiffre d’affaires consolidé de 59,40 milliards d’euros (8378,9 milliards de yens). Pour en savoir plus sur Panasonic Group, voir : </w:t>
      </w:r>
      <w:hyperlink r:id="rId21" w:tgtFrame="_blank" w:history="1">
        <w:r>
          <w:rPr>
            <w:rStyle w:val="normaltextrun"/>
            <w:rFonts w:ascii="Arial" w:hAnsi="Arial"/>
            <w:color w:val="808080" w:themeColor="background1" w:themeShade="80"/>
            <w:sz w:val="20"/>
            <w:u w:val="single"/>
          </w:rPr>
          <w:t>https://holdings.panasonic/global/</w:t>
        </w:r>
      </w:hyperlink>
    </w:p>
    <w:p w14:paraId="1942F2A6" w14:textId="77777777" w:rsidR="005C1445" w:rsidRPr="00361E94" w:rsidRDefault="005C1445" w:rsidP="005C1445">
      <w:pPr>
        <w:spacing w:line="276" w:lineRule="auto"/>
        <w:rPr>
          <w:rFonts w:cs="Arial"/>
        </w:rPr>
      </w:pPr>
    </w:p>
    <w:p w14:paraId="38638DE4" w14:textId="77777777" w:rsidR="005C1445" w:rsidRPr="00361E94" w:rsidRDefault="005C1445" w:rsidP="005C1445">
      <w:pPr>
        <w:spacing w:line="276" w:lineRule="auto"/>
        <w:rPr>
          <w:rFonts w:cs="Arial"/>
        </w:rPr>
      </w:pPr>
    </w:p>
    <w:p w14:paraId="47EE324A" w14:textId="78EC8FEB" w:rsidR="001F32B5" w:rsidRPr="00213C0D" w:rsidRDefault="005D4BA8" w:rsidP="00BA1E11">
      <w:pPr>
        <w:pStyle w:val="BODYCOPY"/>
        <w:ind w:right="540" w:firstLine="0"/>
        <w:rPr>
          <w:rStyle w:val="normaltextrun"/>
          <w:rFonts w:cs="Arial"/>
          <w:b/>
          <w:bCs/>
          <w:vanish/>
          <w:color w:val="808080" w:themeColor="background1" w:themeShade="80"/>
          <w:lang w:val="en-US"/>
        </w:rPr>
      </w:pPr>
      <w:r w:rsidRPr="006E7797">
        <w:rPr>
          <w:rStyle w:val="Hyperlink"/>
          <w:rFonts w:ascii="Arial" w:hAnsi="Arial"/>
          <w:sz w:val="22"/>
          <w:lang w:val="en-US"/>
        </w:rPr>
        <w:br/>
      </w:r>
      <w:r w:rsidRPr="00213C0D">
        <w:rPr>
          <w:rStyle w:val="normaltextrun"/>
          <w:b/>
          <w:vanish/>
          <w:color w:val="808080" w:themeColor="background1" w:themeShade="80"/>
          <w:lang w:val="en-US"/>
        </w:rPr>
        <w:t>###</w:t>
      </w:r>
    </w:p>
    <w:p w14:paraId="02E02263" w14:textId="545B5E3D" w:rsidR="00194BC6" w:rsidRPr="00213C0D"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b/>
          <w:vanish/>
          <w:color w:val="808080" w:themeColor="background1" w:themeShade="80"/>
          <w:sz w:val="20"/>
          <w:u w:val="single"/>
          <w:lang w:val="en-US"/>
        </w:rPr>
        <w:br/>
        <w:t>About Panasonic Industry Europe GmbH</w:t>
      </w:r>
    </w:p>
    <w:p w14:paraId="6B93D9EC" w14:textId="7DDB2E8A" w:rsidR="00194BC6" w:rsidRPr="00213C0D"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14:paraId="221C2827" w14:textId="3CFB80EF" w:rsidR="00194BC6" w:rsidRPr="00213C0D"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213C0D"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 xml:space="preserve">More about Panasonic Industry Europe: </w:t>
      </w:r>
      <w:hyperlink r:id="rId22" w:tgtFrame="_blank" w:history="1">
        <w:r>
          <w:rPr>
            <w:rStyle w:val="normaltextrun"/>
            <w:rFonts w:ascii="Arial" w:hAnsi="Arial"/>
            <w:vanish/>
            <w:color w:val="808080" w:themeColor="background1" w:themeShade="80"/>
            <w:sz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213C0D"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b/>
          <w:vanish/>
          <w:color w:val="808080" w:themeColor="background1" w:themeShade="80"/>
          <w:sz w:val="20"/>
          <w:u w:val="single"/>
          <w:lang w:val="en-GB"/>
        </w:rPr>
        <w:t>About the Panasonic Group</w:t>
      </w:r>
    </w:p>
    <w:p w14:paraId="06800F04" w14:textId="6CF46ED7" w:rsidR="00AA7DE3" w:rsidRPr="00213C0D" w:rsidRDefault="00194BC6" w:rsidP="005D4BA8">
      <w:pPr>
        <w:pStyle w:val="paragraph"/>
        <w:spacing w:before="0" w:beforeAutospacing="0" w:after="0" w:afterAutospacing="0"/>
        <w:textAlignment w:val="baseline"/>
        <w:rPr>
          <w:rFonts w:cs="Arial"/>
          <w:vanish/>
          <w:lang w:val="en-US"/>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r:id="rId23" w:tgtFrame="_blank" w:history="1">
        <w:r>
          <w:rPr>
            <w:rStyle w:val="normaltextrun"/>
            <w:rFonts w:ascii="Arial" w:hAnsi="Arial"/>
            <w:vanish/>
            <w:color w:val="808080" w:themeColor="background1" w:themeShade="80"/>
            <w:sz w:val="20"/>
            <w:u w:val="single"/>
            <w:lang w:val="en-GB"/>
          </w:rPr>
          <w:t>https://holdings.panasonic/global/</w:t>
        </w:r>
      </w:hyperlink>
      <w:bookmarkEnd w:id="0"/>
    </w:p>
    <w:sectPr w:rsidR="00AA7DE3" w:rsidRPr="00213C0D" w:rsidSect="0013351D">
      <w:footerReference w:type="default" r:id="rId24"/>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1DF6" w14:textId="77777777" w:rsidR="004867DD" w:rsidRDefault="004867DD">
      <w:r>
        <w:separator/>
      </w:r>
    </w:p>
  </w:endnote>
  <w:endnote w:type="continuationSeparator" w:id="0">
    <w:p w14:paraId="4AD300DB" w14:textId="77777777" w:rsidR="004867DD" w:rsidRDefault="004867DD">
      <w:r>
        <w:continuationSeparator/>
      </w:r>
    </w:p>
  </w:endnote>
  <w:endnote w:type="continuationNotice" w:id="1">
    <w:p w14:paraId="4A4CE7E1" w14:textId="77777777" w:rsidR="004867DD" w:rsidRDefault="00486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96A9" w14:textId="77777777" w:rsidR="004867DD" w:rsidRDefault="004867DD">
      <w:r>
        <w:separator/>
      </w:r>
    </w:p>
  </w:footnote>
  <w:footnote w:type="continuationSeparator" w:id="0">
    <w:p w14:paraId="1894AC33" w14:textId="77777777" w:rsidR="004867DD" w:rsidRDefault="004867DD">
      <w:r>
        <w:continuationSeparator/>
      </w:r>
    </w:p>
  </w:footnote>
  <w:footnote w:type="continuationNotice" w:id="1">
    <w:p w14:paraId="5D3A5960" w14:textId="77777777" w:rsidR="004867DD" w:rsidRDefault="00486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7EC0"/>
    <w:rsid w:val="000148A7"/>
    <w:rsid w:val="00021D36"/>
    <w:rsid w:val="00056F58"/>
    <w:rsid w:val="0006204E"/>
    <w:rsid w:val="00080E8B"/>
    <w:rsid w:val="000D3396"/>
    <w:rsid w:val="000D607E"/>
    <w:rsid w:val="000D72F9"/>
    <w:rsid w:val="000E10A1"/>
    <w:rsid w:val="000E23D8"/>
    <w:rsid w:val="000E3496"/>
    <w:rsid w:val="0010288D"/>
    <w:rsid w:val="001049CA"/>
    <w:rsid w:val="001059A7"/>
    <w:rsid w:val="00121CCA"/>
    <w:rsid w:val="0013351D"/>
    <w:rsid w:val="00163A4F"/>
    <w:rsid w:val="00163D3E"/>
    <w:rsid w:val="00173E77"/>
    <w:rsid w:val="00176CA2"/>
    <w:rsid w:val="001771F8"/>
    <w:rsid w:val="00180036"/>
    <w:rsid w:val="0019367A"/>
    <w:rsid w:val="00194BC6"/>
    <w:rsid w:val="00194C48"/>
    <w:rsid w:val="001B1F95"/>
    <w:rsid w:val="001B4CFB"/>
    <w:rsid w:val="001C7A81"/>
    <w:rsid w:val="001E6FB7"/>
    <w:rsid w:val="001F2EDB"/>
    <w:rsid w:val="001F31C0"/>
    <w:rsid w:val="001F32B5"/>
    <w:rsid w:val="001F467D"/>
    <w:rsid w:val="00213C0D"/>
    <w:rsid w:val="00235829"/>
    <w:rsid w:val="002474F5"/>
    <w:rsid w:val="00252483"/>
    <w:rsid w:val="002621F3"/>
    <w:rsid w:val="002641D4"/>
    <w:rsid w:val="00267718"/>
    <w:rsid w:val="002943EF"/>
    <w:rsid w:val="00296F16"/>
    <w:rsid w:val="002A088F"/>
    <w:rsid w:val="002A0B6A"/>
    <w:rsid w:val="002C4811"/>
    <w:rsid w:val="002C7854"/>
    <w:rsid w:val="002C7DEC"/>
    <w:rsid w:val="00305A24"/>
    <w:rsid w:val="003076AC"/>
    <w:rsid w:val="00316C3E"/>
    <w:rsid w:val="003227E6"/>
    <w:rsid w:val="003417FF"/>
    <w:rsid w:val="00342A0E"/>
    <w:rsid w:val="003438C7"/>
    <w:rsid w:val="00365EC9"/>
    <w:rsid w:val="00375C75"/>
    <w:rsid w:val="003769F8"/>
    <w:rsid w:val="003A5394"/>
    <w:rsid w:val="003C4F2F"/>
    <w:rsid w:val="003C5F92"/>
    <w:rsid w:val="003E3823"/>
    <w:rsid w:val="003E489B"/>
    <w:rsid w:val="003F1963"/>
    <w:rsid w:val="003F32DD"/>
    <w:rsid w:val="004002CD"/>
    <w:rsid w:val="004030A3"/>
    <w:rsid w:val="00403EFD"/>
    <w:rsid w:val="00421491"/>
    <w:rsid w:val="00451ED1"/>
    <w:rsid w:val="0045563C"/>
    <w:rsid w:val="00460462"/>
    <w:rsid w:val="00481780"/>
    <w:rsid w:val="004867DD"/>
    <w:rsid w:val="00491643"/>
    <w:rsid w:val="00493396"/>
    <w:rsid w:val="004A5463"/>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1445"/>
    <w:rsid w:val="005C7525"/>
    <w:rsid w:val="005D17BB"/>
    <w:rsid w:val="005D4BA8"/>
    <w:rsid w:val="005D60CC"/>
    <w:rsid w:val="005F3884"/>
    <w:rsid w:val="00605EE6"/>
    <w:rsid w:val="00606B4D"/>
    <w:rsid w:val="00613F89"/>
    <w:rsid w:val="0062737E"/>
    <w:rsid w:val="00652400"/>
    <w:rsid w:val="006535E4"/>
    <w:rsid w:val="006824B2"/>
    <w:rsid w:val="0069174A"/>
    <w:rsid w:val="00691C73"/>
    <w:rsid w:val="00697F6E"/>
    <w:rsid w:val="006A707B"/>
    <w:rsid w:val="006C0CE1"/>
    <w:rsid w:val="006C145C"/>
    <w:rsid w:val="006C7EA8"/>
    <w:rsid w:val="006D1743"/>
    <w:rsid w:val="006D2524"/>
    <w:rsid w:val="006D4341"/>
    <w:rsid w:val="006E7797"/>
    <w:rsid w:val="006E7F5A"/>
    <w:rsid w:val="00704D90"/>
    <w:rsid w:val="0070632C"/>
    <w:rsid w:val="00714686"/>
    <w:rsid w:val="00731130"/>
    <w:rsid w:val="007363EC"/>
    <w:rsid w:val="007364E6"/>
    <w:rsid w:val="00741481"/>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D4945"/>
    <w:rsid w:val="008E7F3B"/>
    <w:rsid w:val="008F201E"/>
    <w:rsid w:val="00904907"/>
    <w:rsid w:val="009244D3"/>
    <w:rsid w:val="00964B30"/>
    <w:rsid w:val="00982C89"/>
    <w:rsid w:val="00985349"/>
    <w:rsid w:val="009975E9"/>
    <w:rsid w:val="009B3329"/>
    <w:rsid w:val="009B599D"/>
    <w:rsid w:val="009C2011"/>
    <w:rsid w:val="009D4850"/>
    <w:rsid w:val="009D792D"/>
    <w:rsid w:val="009E3F5A"/>
    <w:rsid w:val="009E7383"/>
    <w:rsid w:val="009E7D8D"/>
    <w:rsid w:val="00A22A4A"/>
    <w:rsid w:val="00A324FE"/>
    <w:rsid w:val="00A34F92"/>
    <w:rsid w:val="00A37FCD"/>
    <w:rsid w:val="00A5124C"/>
    <w:rsid w:val="00A57545"/>
    <w:rsid w:val="00A625A5"/>
    <w:rsid w:val="00A80EEF"/>
    <w:rsid w:val="00A876F6"/>
    <w:rsid w:val="00A90106"/>
    <w:rsid w:val="00A9334B"/>
    <w:rsid w:val="00A961AC"/>
    <w:rsid w:val="00A9721C"/>
    <w:rsid w:val="00AA236F"/>
    <w:rsid w:val="00AA7DE3"/>
    <w:rsid w:val="00AB1070"/>
    <w:rsid w:val="00AB7365"/>
    <w:rsid w:val="00AC4A7E"/>
    <w:rsid w:val="00AD0A29"/>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A1E11"/>
    <w:rsid w:val="00BA794F"/>
    <w:rsid w:val="00BB0D6C"/>
    <w:rsid w:val="00BB18EC"/>
    <w:rsid w:val="00BC521C"/>
    <w:rsid w:val="00BD14B4"/>
    <w:rsid w:val="00BF65AD"/>
    <w:rsid w:val="00C006DA"/>
    <w:rsid w:val="00C234C5"/>
    <w:rsid w:val="00C61D9E"/>
    <w:rsid w:val="00C7072F"/>
    <w:rsid w:val="00C819A1"/>
    <w:rsid w:val="00C875A6"/>
    <w:rsid w:val="00C9286B"/>
    <w:rsid w:val="00C93738"/>
    <w:rsid w:val="00CA4F09"/>
    <w:rsid w:val="00CB5FC4"/>
    <w:rsid w:val="00CC014A"/>
    <w:rsid w:val="00CC2008"/>
    <w:rsid w:val="00CC6887"/>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50F36"/>
    <w:rsid w:val="00F64B38"/>
    <w:rsid w:val="00F7486F"/>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oldings.panasonic/global/" TargetMode="External"/><Relationship Id="rId10" Type="http://schemas.openxmlformats.org/officeDocument/2006/relationships/endnotes" Target="endnotes.xml"/><Relationship Id="rId19" Type="http://schemas.openxmlformats.org/officeDocument/2006/relationships/hyperlink" Target="https://industry.panasonic.eu/fr/produits/dispositifs-et-solutions-dautomatisme/marquage-laser/systemes-de-marquage-laser/lp-z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ndustry.panasonic.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2" ma:contentTypeDescription="Create a new document." ma:contentTypeScope="" ma:versionID="1a5621128159955d5b375be0700af602">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3.xml><?xml version="1.0" encoding="utf-8"?>
<ds:datastoreItem xmlns:ds="http://schemas.openxmlformats.org/officeDocument/2006/customXml" ds:itemID="{0C619EBE-EB37-49B4-BAE6-C23E3841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759</Words>
  <Characters>6682</Characters>
  <Application>Microsoft Office Word</Application>
  <DocSecurity>0</DocSecurity>
  <Lines>55</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7427</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6</cp:revision>
  <cp:lastPrinted>2012-10-31T13:57:00Z</cp:lastPrinted>
  <dcterms:created xsi:type="dcterms:W3CDTF">2023-10-19T08:44:00Z</dcterms:created>
  <dcterms:modified xsi:type="dcterms:W3CDTF">2023-10-19T15:17:00Z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