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rPr>
      </w:pPr>
      <w:bookmarkStart w:id="0" w:name="_Hlk514321355"/>
    </w:p>
    <w:p w14:paraId="6A38882A"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 xml:space="preserve">Panasonic </w:t>
      </w:r>
      <w:proofErr w:type="spellStart"/>
      <w:r>
        <w:rPr>
          <w:color w:val="A3A3A3"/>
          <w:sz w:val="14"/>
        </w:rPr>
        <w:t>Industry</w:t>
      </w:r>
      <w:proofErr w:type="spellEnd"/>
      <w:r>
        <w:rPr>
          <w:color w:val="A3A3A3"/>
          <w:sz w:val="14"/>
        </w:rPr>
        <w:t xml:space="preserve"> </w:t>
      </w:r>
      <w:proofErr w:type="spellStart"/>
      <w:r>
        <w:rPr>
          <w:color w:val="A3A3A3"/>
          <w:sz w:val="14"/>
        </w:rPr>
        <w:t>Europe</w:t>
      </w:r>
      <w:proofErr w:type="spellEnd"/>
      <w:r>
        <w:rPr>
          <w:color w:val="A3A3A3"/>
          <w:sz w:val="14"/>
        </w:rPr>
        <w:t xml:space="preserve"> GmbH</w:t>
      </w:r>
    </w:p>
    <w:p w14:paraId="15CC9771"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Caroline-Herschel-</w:t>
      </w:r>
      <w:proofErr w:type="spellStart"/>
      <w:r>
        <w:rPr>
          <w:color w:val="A3A3A3"/>
          <w:sz w:val="14"/>
        </w:rPr>
        <w:t>Strasse</w:t>
      </w:r>
      <w:proofErr w:type="spellEnd"/>
      <w:r>
        <w:rPr>
          <w:color w:val="A3A3A3"/>
          <w:sz w:val="14"/>
        </w:rPr>
        <w:t xml:space="preserve"> 100</w:t>
      </w:r>
    </w:p>
    <w:p w14:paraId="64DA77E8"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 xml:space="preserve">85521 Ottobrunn, </w:t>
      </w:r>
      <w:proofErr w:type="spellStart"/>
      <w:r>
        <w:rPr>
          <w:color w:val="A3A3A3"/>
          <w:sz w:val="14"/>
        </w:rPr>
        <w:t>Germany</w:t>
      </w:r>
      <w:proofErr w:type="spellEnd"/>
    </w:p>
    <w:p w14:paraId="2C36DF6A" w14:textId="77777777" w:rsidR="000D607E" w:rsidRPr="000D72F9" w:rsidRDefault="00341C0D" w:rsidP="000D607E">
      <w:pPr>
        <w:framePr w:w="2654" w:h="2761" w:hRule="exact" w:hSpace="142" w:wrap="around" w:vAnchor="text" w:hAnchor="page" w:x="8664" w:y="236"/>
        <w:rPr>
          <w:rStyle w:val="Hyperlink"/>
          <w:rFonts w:cs="Arial"/>
          <w:color w:val="A3A3A3"/>
          <w:sz w:val="14"/>
          <w:szCs w:val="14"/>
        </w:rPr>
      </w:pPr>
      <w:hyperlink r:id="rId17" w:history="1">
        <w:r w:rsidR="000148A7">
          <w:rPr>
            <w:rStyle w:val="Hyperlink"/>
            <w:color w:val="A3A3A3"/>
            <w:sz w:val="14"/>
          </w:rPr>
          <w:t>http://industry.panasonic.eu</w:t>
        </w:r>
      </w:hyperlink>
    </w:p>
    <w:p w14:paraId="5025C112" w14:textId="77777777" w:rsidR="000D607E" w:rsidRPr="0077796F" w:rsidRDefault="000D607E" w:rsidP="000D607E">
      <w:pPr>
        <w:framePr w:w="2654" w:h="2761" w:hRule="exact" w:hSpace="142" w:wrap="around" w:vAnchor="text" w:hAnchor="page" w:x="8664" w:y="236"/>
        <w:rPr>
          <w:rStyle w:val="Hyperlink"/>
          <w:rFonts w:cs="Arial"/>
          <w:color w:val="A3A3A3"/>
          <w:sz w:val="14"/>
          <w:szCs w:val="14"/>
          <w:lang w:val="fr-FR"/>
        </w:rPr>
      </w:pPr>
    </w:p>
    <w:p w14:paraId="536CA807"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Contacto de prensa:</w:t>
      </w:r>
    </w:p>
    <w:p w14:paraId="0A77023E" w14:textId="336A50D0" w:rsidR="000D607E" w:rsidRPr="000D3396" w:rsidRDefault="005D4BA8" w:rsidP="000D607E">
      <w:pPr>
        <w:framePr w:w="2654" w:h="2761" w:hRule="exact" w:hSpace="142" w:wrap="around" w:vAnchor="text" w:hAnchor="page" w:x="8664" w:y="236"/>
        <w:spacing w:line="250" w:lineRule="exact"/>
        <w:rPr>
          <w:rFonts w:cs="Arial"/>
          <w:color w:val="A3A3A3"/>
          <w:sz w:val="14"/>
          <w:szCs w:val="14"/>
        </w:rPr>
      </w:pPr>
      <w:r>
        <w:rPr>
          <w:color w:val="A3A3A3"/>
          <w:sz w:val="14"/>
        </w:rPr>
        <w:t>Moritz Cehak</w:t>
      </w:r>
    </w:p>
    <w:p w14:paraId="129DB501" w14:textId="77777777" w:rsidR="000D607E" w:rsidRPr="000D3396" w:rsidRDefault="000D607E" w:rsidP="000D607E">
      <w:pPr>
        <w:framePr w:w="2654" w:h="2761" w:hRule="exact" w:hSpace="142" w:wrap="around" w:vAnchor="text" w:hAnchor="page" w:x="8664" w:y="236"/>
        <w:spacing w:line="250" w:lineRule="exact"/>
        <w:rPr>
          <w:rFonts w:cs="Arial"/>
          <w:sz w:val="14"/>
          <w:szCs w:val="14"/>
        </w:rPr>
      </w:pPr>
      <w:r>
        <w:rPr>
          <w:color w:val="A3A3A3"/>
          <w:sz w:val="14"/>
        </w:rPr>
        <w:t xml:space="preserve">Correo electrónico: </w:t>
      </w:r>
      <w:r w:rsidRPr="000D72F9">
        <w:rPr>
          <w:rFonts w:cs="Arial"/>
          <w:sz w:val="14"/>
        </w:rPr>
        <w:fldChar w:fldCharType="begin"/>
      </w:r>
      <w:r w:rsidRPr="000D3396">
        <w:rPr>
          <w:rFonts w:cs="Arial"/>
          <w:sz w:val="14"/>
        </w:rPr>
        <w:instrText xml:space="preserve"> HYPERLINK "mailto:benno.kirschenhofer@eu.panasonic.com</w:instrText>
      </w:r>
    </w:p>
    <w:p w14:paraId="7181793F" w14:textId="18D9E8DE" w:rsidR="000D607E" w:rsidRPr="001B1F95" w:rsidRDefault="000D607E" w:rsidP="000D607E">
      <w:pPr>
        <w:framePr w:w="2654" w:h="2761" w:hRule="exact" w:hSpace="142" w:wrap="around" w:vAnchor="text" w:hAnchor="page" w:x="8664" w:y="236"/>
        <w:rPr>
          <w:rFonts w:cs="Arial"/>
          <w:color w:val="A3A3A3"/>
          <w:sz w:val="14"/>
        </w:rPr>
      </w:pPr>
      <w:r w:rsidRPr="000D3396">
        <w:rPr>
          <w:rFonts w:cs="Arial"/>
          <w:sz w:val="14"/>
        </w:rPr>
        <w:instrText xml:space="preserve">" </w:instrText>
      </w:r>
      <w:r w:rsidRPr="000D72F9">
        <w:rPr>
          <w:rFonts w:cs="Arial"/>
          <w:sz w:val="14"/>
        </w:rPr>
      </w:r>
      <w:r w:rsidRPr="000D72F9">
        <w:rPr>
          <w:rFonts w:cs="Arial"/>
          <w:sz w:val="14"/>
        </w:rPr>
        <w:fldChar w:fldCharType="separate"/>
      </w:r>
      <w:r>
        <w:rPr>
          <w:rStyle w:val="Hyperlink"/>
          <w:sz w:val="14"/>
        </w:rPr>
        <w:t>moritz.cehak@eu.panasonic.com</w:t>
      </w:r>
      <w:r w:rsidRPr="000D72F9">
        <w:rPr>
          <w:rFonts w:cs="Arial"/>
          <w:sz w:val="14"/>
        </w:rPr>
        <w:fldChar w:fldCharType="end"/>
      </w:r>
      <w:r>
        <w:rPr>
          <w:sz w:val="14"/>
        </w:rPr>
        <w:br/>
      </w:r>
      <w:r>
        <w:rPr>
          <w:color w:val="A3A3A3"/>
          <w:sz w:val="14"/>
        </w:rPr>
        <w:t>Teléfono: +49 89 45354 1228</w:t>
      </w:r>
    </w:p>
    <w:p w14:paraId="0F154B7E" w14:textId="77777777" w:rsidR="000D607E" w:rsidRPr="001B1F95" w:rsidRDefault="00341C0D" w:rsidP="000D607E">
      <w:pPr>
        <w:framePr w:w="2654" w:h="2761" w:hRule="exact" w:hSpace="142" w:wrap="around" w:vAnchor="text" w:hAnchor="page" w:x="8664" w:y="236"/>
        <w:rPr>
          <w:rStyle w:val="Hyperlink"/>
          <w:rFonts w:cs="Arial"/>
          <w:color w:val="A3A3A3"/>
          <w:sz w:val="14"/>
          <w:szCs w:val="14"/>
        </w:rPr>
      </w:pPr>
      <w:hyperlink r:id="rId18" w:history="1">
        <w:r w:rsidR="00EE1432">
          <w:rPr>
            <w:rStyle w:val="Hyperlink"/>
            <w:color w:val="A3A3A3"/>
            <w:sz w:val="14"/>
          </w:rPr>
          <w:t>http://industry.panasonic.eu</w:t>
        </w:r>
      </w:hyperlink>
    </w:p>
    <w:p w14:paraId="3EFDDFF0" w14:textId="77777777" w:rsidR="000D607E" w:rsidRPr="0077796F" w:rsidRDefault="000D607E" w:rsidP="000D607E">
      <w:pPr>
        <w:framePr w:w="2654" w:h="2761" w:hRule="exact" w:hSpace="142" w:wrap="around" w:vAnchor="text" w:hAnchor="page" w:x="8664" w:y="236"/>
        <w:spacing w:line="250" w:lineRule="exact"/>
        <w:jc w:val="right"/>
        <w:rPr>
          <w:rFonts w:cs="Arial"/>
          <w:color w:val="A3A3A3"/>
        </w:rPr>
      </w:pPr>
    </w:p>
    <w:p w14:paraId="7D34BB30" w14:textId="18BF980E" w:rsidR="00B85620" w:rsidRPr="00BE7A5E" w:rsidRDefault="002C7854" w:rsidP="00B85620">
      <w:pPr>
        <w:pStyle w:val="presssubheadline"/>
        <w:jc w:val="center"/>
        <w:rPr>
          <w:b/>
          <w:bCs/>
          <w:color w:val="4074B5"/>
          <w:sz w:val="32"/>
          <w:szCs w:val="32"/>
        </w:rPr>
      </w:pPr>
      <w:r>
        <w:rPr>
          <w:b/>
          <w:color w:val="4074B5"/>
          <w:sz w:val="32"/>
        </w:rPr>
        <w:t xml:space="preserve">Nuevo sistema de marcado láser 3D de pulso corto LP-ZV de Panasonic </w:t>
      </w:r>
      <w:proofErr w:type="spellStart"/>
      <w:r>
        <w:rPr>
          <w:b/>
          <w:color w:val="4074B5"/>
          <w:sz w:val="32"/>
        </w:rPr>
        <w:t>Industry</w:t>
      </w:r>
      <w:proofErr w:type="spellEnd"/>
    </w:p>
    <w:p w14:paraId="6AFE23C9" w14:textId="77777777" w:rsidR="00B85620" w:rsidRPr="00BE7A5E" w:rsidRDefault="00B85620" w:rsidP="00B85620">
      <w:pPr>
        <w:pStyle w:val="presssubheadline"/>
        <w:jc w:val="center"/>
      </w:pPr>
    </w:p>
    <w:p w14:paraId="32AFBFE5" w14:textId="60BF1F80" w:rsidR="00B85620" w:rsidRPr="00BE7A5E" w:rsidRDefault="008A2072" w:rsidP="00B85620">
      <w:pPr>
        <w:pStyle w:val="presssubheadline"/>
        <w:jc w:val="center"/>
      </w:pPr>
      <w:r>
        <w:t>Su alta precisión y eficacia, combinadas con una amplia área de marcado y la opción de marcado en 3D para metal y resina, convierten al LP-ZV en la solución para necesidades de marcado complejas.</w:t>
      </w:r>
    </w:p>
    <w:p w14:paraId="1B6180FF" w14:textId="0AF0D5DA" w:rsidR="00B85620" w:rsidRPr="00BE7A5E" w:rsidRDefault="00B85620" w:rsidP="00B85620">
      <w:pPr>
        <w:pStyle w:val="pressdate"/>
      </w:pPr>
      <w:r>
        <w:t xml:space="preserve">Múnich, octubre de 2023 </w:t>
      </w:r>
    </w:p>
    <w:p w14:paraId="069E7116" w14:textId="2863938E" w:rsidR="00B85620" w:rsidRPr="00606B4D" w:rsidRDefault="00B85620" w:rsidP="00606B4D">
      <w:pPr>
        <w:pStyle w:val="BODYCOPY"/>
        <w:ind w:right="540" w:firstLine="0"/>
        <w:rPr>
          <w:rFonts w:ascii="Arial" w:hAnsi="Arial" w:cs="Arial"/>
          <w:sz w:val="22"/>
          <w:szCs w:val="22"/>
          <w:lang w:eastAsia="ja-JP"/>
        </w:rPr>
      </w:pPr>
    </w:p>
    <w:p w14:paraId="602278C0" w14:textId="579AA42D" w:rsidR="00606B4D" w:rsidRPr="00606B4D" w:rsidRDefault="00606B4D" w:rsidP="00606B4D">
      <w:pPr>
        <w:pStyle w:val="BODYCOPY"/>
        <w:ind w:right="540" w:firstLine="0"/>
        <w:rPr>
          <w:rFonts w:ascii="Arial" w:hAnsi="Arial" w:cs="Arial"/>
          <w:sz w:val="22"/>
          <w:szCs w:val="22"/>
        </w:rPr>
      </w:pPr>
      <w:r>
        <w:rPr>
          <w:rFonts w:ascii="Arial" w:hAnsi="Arial"/>
          <w:sz w:val="22"/>
        </w:rPr>
        <w:t xml:space="preserve">Panasonic </w:t>
      </w:r>
      <w:proofErr w:type="spellStart"/>
      <w:r>
        <w:rPr>
          <w:rFonts w:ascii="Arial" w:hAnsi="Arial"/>
          <w:sz w:val="22"/>
        </w:rPr>
        <w:t>Industry</w:t>
      </w:r>
      <w:proofErr w:type="spellEnd"/>
      <w:r>
        <w:rPr>
          <w:rFonts w:ascii="Arial" w:hAnsi="Arial"/>
          <w:sz w:val="22"/>
        </w:rPr>
        <w:t xml:space="preserve"> se enorgullece de presentar la última innovación en tecnología de marcado láser: La serie LP-ZV ofrece una alta velocidad y precisión en el marcado láser, por lo que resulta ideal para gran variedad de aplicaciones de marcado en metal o plástico.</w:t>
      </w:r>
    </w:p>
    <w:p w14:paraId="6E9ED86D" w14:textId="77777777" w:rsidR="00DA4969" w:rsidRPr="0077796F" w:rsidRDefault="00DA4969" w:rsidP="00DA4969">
      <w:pPr>
        <w:pStyle w:val="KeinLeerraum"/>
      </w:pPr>
    </w:p>
    <w:p w14:paraId="5EE1BED0" w14:textId="03113935" w:rsidR="00DA4969" w:rsidRPr="00DA4969" w:rsidRDefault="00DA4969" w:rsidP="00DA4969">
      <w:pPr>
        <w:pStyle w:val="BODYCOPY"/>
        <w:ind w:right="540" w:firstLine="0"/>
        <w:rPr>
          <w:rFonts w:ascii="Arial" w:hAnsi="Arial" w:cs="Arial"/>
          <w:sz w:val="22"/>
          <w:szCs w:val="22"/>
        </w:rPr>
      </w:pPr>
      <w:r>
        <w:rPr>
          <w:rFonts w:ascii="Arial" w:hAnsi="Arial"/>
          <w:sz w:val="22"/>
        </w:rPr>
        <w:t xml:space="preserve">Ya se trate de marcar texto, gráficos, códigos de barras o códigos 2D, la serie LP-ZV podrá hacerlo con facilidad: </w:t>
      </w:r>
    </w:p>
    <w:p w14:paraId="15621D16" w14:textId="072768D1" w:rsidR="00DA4969" w:rsidRPr="00DA4969" w:rsidRDefault="00DA4969" w:rsidP="00DA4969">
      <w:pPr>
        <w:pStyle w:val="BODYCOPY"/>
        <w:ind w:right="540" w:firstLine="0"/>
        <w:rPr>
          <w:rFonts w:ascii="Arial" w:hAnsi="Arial" w:cs="Arial"/>
          <w:sz w:val="22"/>
          <w:szCs w:val="22"/>
        </w:rPr>
      </w:pPr>
      <w:r>
        <w:rPr>
          <w:rFonts w:ascii="Arial" w:hAnsi="Arial"/>
          <w:sz w:val="22"/>
        </w:rPr>
        <w:t xml:space="preserve">El pulso corto de 1 </w:t>
      </w:r>
      <w:proofErr w:type="spellStart"/>
      <w:r>
        <w:rPr>
          <w:rFonts w:ascii="Arial" w:hAnsi="Arial"/>
          <w:sz w:val="22"/>
        </w:rPr>
        <w:t>ns</w:t>
      </w:r>
      <w:proofErr w:type="spellEnd"/>
      <w:r>
        <w:rPr>
          <w:rFonts w:ascii="Arial" w:hAnsi="Arial"/>
          <w:sz w:val="22"/>
        </w:rPr>
        <w:t xml:space="preserve"> minimiza el efecto térmico, mientras que la oscilación de alta frecuencia consigue un marcado claro de caracteres extremadamente pequeños y finos de hasta 0,15 </w:t>
      </w:r>
      <w:proofErr w:type="spellStart"/>
      <w:r>
        <w:rPr>
          <w:rFonts w:ascii="Arial" w:hAnsi="Arial"/>
          <w:sz w:val="22"/>
        </w:rPr>
        <w:t>mm.</w:t>
      </w:r>
      <w:proofErr w:type="spellEnd"/>
      <w:r>
        <w:rPr>
          <w:rFonts w:ascii="Arial" w:hAnsi="Arial"/>
          <w:sz w:val="22"/>
        </w:rPr>
        <w:t xml:space="preserve"> El grabado superficial da como resultado marcas blancas fáciles de ver y secciones de código con bordes nítidos y precisos. </w:t>
      </w:r>
    </w:p>
    <w:p w14:paraId="7002A191" w14:textId="7EFB80D0" w:rsidR="00DA4969" w:rsidRPr="00DA4969" w:rsidRDefault="00DA4969" w:rsidP="00DA4969">
      <w:pPr>
        <w:pStyle w:val="BODYCOPY"/>
        <w:ind w:right="540" w:firstLine="0"/>
        <w:rPr>
          <w:rFonts w:ascii="Arial" w:hAnsi="Arial" w:cs="Arial"/>
          <w:sz w:val="22"/>
          <w:szCs w:val="22"/>
        </w:rPr>
      </w:pPr>
      <w:r>
        <w:rPr>
          <w:rFonts w:ascii="Arial" w:hAnsi="Arial"/>
          <w:sz w:val="22"/>
        </w:rPr>
        <w:t xml:space="preserve">Los clientes se benefician de un marcado rápido y profundo a alta velocidad gracias a su gran potencia de salida (50 W), lo que posibilita unos grabados profundos y marcados en negro a gran velocidad en piezas metálicas. Esto permite realizar marcas rápidas y exactas en piezas metálicas de precisión, como cojinetes y herramientas. </w:t>
      </w:r>
    </w:p>
    <w:p w14:paraId="2FFD29F1" w14:textId="77777777" w:rsidR="00DA4969" w:rsidRPr="00DA4969" w:rsidRDefault="00DA4969" w:rsidP="00DA4969">
      <w:pPr>
        <w:pStyle w:val="BODYCOPY"/>
        <w:ind w:right="540" w:firstLine="0"/>
        <w:rPr>
          <w:rFonts w:ascii="Arial" w:hAnsi="Arial" w:cs="Arial"/>
          <w:sz w:val="22"/>
          <w:szCs w:val="22"/>
          <w:lang w:eastAsia="ja-JP"/>
        </w:rPr>
      </w:pPr>
    </w:p>
    <w:p w14:paraId="1E3EDC8B" w14:textId="21DEA809" w:rsidR="00DA4969" w:rsidRPr="00DA4969" w:rsidRDefault="00DA4969" w:rsidP="00DA4969">
      <w:pPr>
        <w:pStyle w:val="BODYCOPY"/>
        <w:ind w:right="540" w:firstLine="0"/>
        <w:rPr>
          <w:rFonts w:ascii="Arial" w:hAnsi="Arial" w:cs="Arial"/>
          <w:sz w:val="22"/>
          <w:szCs w:val="22"/>
        </w:rPr>
      </w:pPr>
      <w:r>
        <w:rPr>
          <w:rFonts w:ascii="Arial" w:hAnsi="Arial"/>
          <w:sz w:val="22"/>
        </w:rPr>
        <w:t xml:space="preserve">Su opción de marcado 3D, junto con la gran área de aplicación, ofrecen a los clientes una amplia gama de posibilidades de marcado: </w:t>
      </w:r>
    </w:p>
    <w:p w14:paraId="6C9F79BD" w14:textId="49C145C8" w:rsidR="00DA4969" w:rsidRPr="00DA4969" w:rsidRDefault="00DA4969" w:rsidP="00DA4969">
      <w:pPr>
        <w:pStyle w:val="BODYCOPY"/>
        <w:ind w:right="540" w:firstLine="0"/>
        <w:rPr>
          <w:rFonts w:ascii="Arial" w:hAnsi="Arial" w:cs="Arial"/>
          <w:sz w:val="22"/>
          <w:szCs w:val="22"/>
        </w:rPr>
      </w:pPr>
      <w:r>
        <w:rPr>
          <w:rFonts w:ascii="Arial" w:hAnsi="Arial"/>
          <w:sz w:val="22"/>
        </w:rPr>
        <w:t xml:space="preserve">La serie LP-ZV cuenta con una función 3D y está especialmente indicada para marcar superficies cóncavas o convexas en un área de 50 mm (±25 mm). </w:t>
      </w:r>
    </w:p>
    <w:p w14:paraId="3D0E3F2C" w14:textId="2BE07D0C" w:rsidR="00DA4969" w:rsidRPr="00DA4969" w:rsidRDefault="00DA4969" w:rsidP="00DA4969">
      <w:pPr>
        <w:pStyle w:val="BODYCOPY"/>
        <w:ind w:right="540" w:firstLine="0"/>
        <w:rPr>
          <w:rFonts w:ascii="Arial" w:hAnsi="Arial" w:cs="Arial"/>
          <w:sz w:val="22"/>
          <w:szCs w:val="22"/>
        </w:rPr>
      </w:pPr>
      <w:r>
        <w:rPr>
          <w:rFonts w:ascii="Arial" w:hAnsi="Arial"/>
          <w:sz w:val="22"/>
        </w:rPr>
        <w:t xml:space="preserve">Además, su gran área de marcado (de hasta 330 mm x 330 mm) conlleva que se pueda trabajar una gama aún más amplia de productos, lo que aumenta significativamente la productividad. Gracias </w:t>
      </w:r>
      <w:r>
        <w:rPr>
          <w:rFonts w:ascii="Arial" w:hAnsi="Arial"/>
          <w:sz w:val="22"/>
        </w:rPr>
        <w:lastRenderedPageBreak/>
        <w:t xml:space="preserve">al control del eje Z integrado, el sistema garantiza la capacidad de marcar formas complejas sin comprometer lo más mínimo la calidad en cualquier posición del área de marcado. </w:t>
      </w:r>
    </w:p>
    <w:p w14:paraId="669A4A08" w14:textId="77777777" w:rsidR="00DA4969" w:rsidRPr="00DA4969" w:rsidRDefault="00DA4969" w:rsidP="00DA4969">
      <w:pPr>
        <w:pStyle w:val="BODYCOPY"/>
        <w:ind w:right="540" w:firstLine="0"/>
        <w:rPr>
          <w:rFonts w:ascii="Arial" w:hAnsi="Arial" w:cs="Arial"/>
          <w:sz w:val="22"/>
          <w:szCs w:val="22"/>
          <w:lang w:eastAsia="ja-JP"/>
        </w:rPr>
      </w:pPr>
    </w:p>
    <w:p w14:paraId="481706F2" w14:textId="05B620A2" w:rsidR="00DA4969" w:rsidRPr="00DA4969" w:rsidRDefault="00DA4969" w:rsidP="00DA4969">
      <w:pPr>
        <w:pStyle w:val="BODYCOPY"/>
        <w:ind w:right="540" w:firstLine="0"/>
        <w:rPr>
          <w:rFonts w:ascii="Arial" w:hAnsi="Arial" w:cs="Arial"/>
          <w:sz w:val="22"/>
          <w:szCs w:val="22"/>
        </w:rPr>
      </w:pPr>
      <w:r>
        <w:rPr>
          <w:rFonts w:ascii="Arial" w:hAnsi="Arial"/>
          <w:sz w:val="22"/>
        </w:rPr>
        <w:t xml:space="preserve">El software </w:t>
      </w:r>
      <w:r w:rsidR="0077796F">
        <w:rPr>
          <w:rFonts w:ascii="Arial" w:hAnsi="Arial"/>
          <w:sz w:val="22"/>
        </w:rPr>
        <w:t xml:space="preserve">Laser </w:t>
      </w:r>
      <w:proofErr w:type="spellStart"/>
      <w:r w:rsidR="0077796F">
        <w:rPr>
          <w:rFonts w:ascii="Arial" w:hAnsi="Arial"/>
          <w:sz w:val="22"/>
        </w:rPr>
        <w:t>Marker</w:t>
      </w:r>
      <w:proofErr w:type="spellEnd"/>
      <w:r w:rsidR="0077796F">
        <w:rPr>
          <w:rFonts w:ascii="Arial" w:hAnsi="Arial"/>
          <w:sz w:val="22"/>
        </w:rPr>
        <w:t xml:space="preserve"> </w:t>
      </w:r>
      <w:r>
        <w:rPr>
          <w:rFonts w:ascii="Arial" w:hAnsi="Arial"/>
          <w:sz w:val="22"/>
        </w:rPr>
        <w:t>NAVI</w:t>
      </w:r>
      <w:r w:rsidR="0077796F">
        <w:rPr>
          <w:rFonts w:ascii="Arial" w:hAnsi="Arial"/>
          <w:sz w:val="22"/>
        </w:rPr>
        <w:t xml:space="preserve"> </w:t>
      </w:r>
      <w:proofErr w:type="spellStart"/>
      <w:r w:rsidR="0077796F">
        <w:rPr>
          <w:rFonts w:ascii="Arial" w:hAnsi="Arial"/>
          <w:sz w:val="22"/>
        </w:rPr>
        <w:t>smart</w:t>
      </w:r>
      <w:proofErr w:type="spellEnd"/>
      <w:r>
        <w:rPr>
          <w:rFonts w:ascii="Arial" w:hAnsi="Arial"/>
          <w:sz w:val="22"/>
        </w:rPr>
        <w:t xml:space="preserve"> actualizado ofrece una interfaz aún más fácil de usar y te guía hacia el resultado de marcado perfecto: Es posible visualizar una vista previa del marcado en el material gracias a los datos del software NAVI</w:t>
      </w:r>
      <w:r w:rsidR="0077796F">
        <w:rPr>
          <w:rFonts w:ascii="Arial" w:hAnsi="Arial"/>
          <w:sz w:val="22"/>
        </w:rPr>
        <w:t xml:space="preserve"> </w:t>
      </w:r>
      <w:proofErr w:type="spellStart"/>
      <w:r w:rsidR="0077796F">
        <w:rPr>
          <w:rFonts w:ascii="Arial" w:hAnsi="Arial"/>
          <w:sz w:val="22"/>
        </w:rPr>
        <w:t>smart</w:t>
      </w:r>
      <w:proofErr w:type="spellEnd"/>
      <w:r>
        <w:rPr>
          <w:rFonts w:ascii="Arial" w:hAnsi="Arial"/>
          <w:sz w:val="22"/>
        </w:rPr>
        <w:t xml:space="preserve"> y a la imagen captada por la cámara integrada.</w:t>
      </w:r>
    </w:p>
    <w:p w14:paraId="36725D4A" w14:textId="77777777" w:rsidR="00DA4969" w:rsidRPr="00DA4969" w:rsidRDefault="00DA4969" w:rsidP="00DA4969">
      <w:pPr>
        <w:pStyle w:val="BODYCOPY"/>
        <w:ind w:right="540" w:firstLine="0"/>
        <w:rPr>
          <w:rFonts w:ascii="Arial" w:hAnsi="Arial" w:cs="Arial"/>
          <w:sz w:val="22"/>
          <w:szCs w:val="22"/>
          <w:lang w:eastAsia="ja-JP"/>
        </w:rPr>
      </w:pPr>
    </w:p>
    <w:p w14:paraId="5C719E85" w14:textId="0BF16395" w:rsidR="00DA4969" w:rsidRPr="00DA4969" w:rsidRDefault="00DA4969" w:rsidP="00DA4969">
      <w:pPr>
        <w:pStyle w:val="BODYCOPY"/>
        <w:ind w:right="540" w:firstLine="0"/>
        <w:rPr>
          <w:rFonts w:ascii="Arial" w:hAnsi="Arial" w:cs="Arial"/>
          <w:sz w:val="22"/>
          <w:szCs w:val="22"/>
        </w:rPr>
      </w:pPr>
      <w:r>
        <w:rPr>
          <w:rFonts w:ascii="Arial" w:hAnsi="Arial"/>
          <w:sz w:val="22"/>
        </w:rPr>
        <w:t xml:space="preserve">La conectividad es uno de los elementos más importantes en los procesos de automatización industrial: Gracias a su unidad de red, el LP-ZV se integra perfectamente en las líneas de producción de los clientes a través del protocolo </w:t>
      </w:r>
      <w:proofErr w:type="spellStart"/>
      <w:r>
        <w:rPr>
          <w:rFonts w:ascii="Arial" w:hAnsi="Arial"/>
          <w:sz w:val="22"/>
        </w:rPr>
        <w:t>EtherNet</w:t>
      </w:r>
      <w:proofErr w:type="spellEnd"/>
      <w:r>
        <w:rPr>
          <w:rFonts w:ascii="Arial" w:hAnsi="Arial"/>
          <w:sz w:val="22"/>
        </w:rPr>
        <w:t xml:space="preserve">/IP o PROFINET. </w:t>
      </w:r>
    </w:p>
    <w:p w14:paraId="0DDB4ED4" w14:textId="77777777" w:rsidR="00DA4969" w:rsidRPr="00DA4969" w:rsidRDefault="00DA4969" w:rsidP="00DA4969">
      <w:pPr>
        <w:pStyle w:val="BODYCOPY"/>
        <w:ind w:right="540" w:firstLine="0"/>
        <w:rPr>
          <w:rFonts w:ascii="Arial" w:hAnsi="Arial" w:cs="Arial"/>
          <w:sz w:val="22"/>
          <w:szCs w:val="22"/>
          <w:lang w:eastAsia="ja-JP"/>
        </w:rPr>
      </w:pPr>
    </w:p>
    <w:p w14:paraId="316BCDD1" w14:textId="6387294B" w:rsidR="00DA4969" w:rsidRPr="00DA4969" w:rsidRDefault="00DA4969" w:rsidP="00DA4969">
      <w:pPr>
        <w:pStyle w:val="BODYCOPY"/>
        <w:ind w:right="540" w:firstLine="0"/>
        <w:rPr>
          <w:rFonts w:ascii="Arial" w:hAnsi="Arial" w:cs="Arial"/>
          <w:sz w:val="22"/>
          <w:szCs w:val="22"/>
        </w:rPr>
      </w:pPr>
      <w:r>
        <w:rPr>
          <w:rFonts w:ascii="Arial" w:hAnsi="Arial"/>
          <w:sz w:val="22"/>
        </w:rPr>
        <w:t xml:space="preserve">Dado que la sostenibilidad es un factor crucial en Panasonic </w:t>
      </w:r>
      <w:proofErr w:type="spellStart"/>
      <w:r>
        <w:rPr>
          <w:rFonts w:ascii="Arial" w:hAnsi="Arial"/>
          <w:sz w:val="22"/>
        </w:rPr>
        <w:t>Industry</w:t>
      </w:r>
      <w:proofErr w:type="spellEnd"/>
      <w:r>
        <w:rPr>
          <w:rFonts w:ascii="Arial" w:hAnsi="Arial"/>
          <w:sz w:val="22"/>
        </w:rPr>
        <w:t>, las emisiones de CO</w:t>
      </w:r>
      <w:r>
        <w:rPr>
          <w:rFonts w:ascii="Arial" w:hAnsi="Arial"/>
          <w:sz w:val="22"/>
          <w:vertAlign w:val="subscript"/>
        </w:rPr>
        <w:t>2</w:t>
      </w:r>
      <w:r>
        <w:rPr>
          <w:rFonts w:ascii="Arial" w:hAnsi="Arial"/>
          <w:sz w:val="22"/>
        </w:rPr>
        <w:t xml:space="preserve"> y el consumo de energía del LP-ZV podrían reducirse a la mitad en comparación con otros sistemas. </w:t>
      </w:r>
    </w:p>
    <w:p w14:paraId="0FC3AA9D" w14:textId="77777777" w:rsidR="00DA4969" w:rsidRPr="00DA4969" w:rsidRDefault="00DA4969" w:rsidP="00DA4969">
      <w:pPr>
        <w:pStyle w:val="BODYCOPY"/>
        <w:ind w:right="540" w:firstLine="0"/>
        <w:rPr>
          <w:rFonts w:ascii="Arial" w:hAnsi="Arial" w:cs="Arial"/>
          <w:sz w:val="22"/>
          <w:szCs w:val="22"/>
          <w:lang w:eastAsia="ja-JP"/>
        </w:rPr>
      </w:pPr>
    </w:p>
    <w:p w14:paraId="43A05513" w14:textId="4436257A" w:rsidR="00D01CD4" w:rsidRDefault="00B85620" w:rsidP="006535E4">
      <w:pPr>
        <w:pStyle w:val="BODYCOPY"/>
        <w:ind w:right="540"/>
        <w:rPr>
          <w:rFonts w:ascii="Arial" w:hAnsi="Arial" w:cs="Arial"/>
          <w:sz w:val="22"/>
          <w:szCs w:val="22"/>
        </w:rPr>
      </w:pPr>
      <w:r>
        <w:rPr>
          <w:rFonts w:ascii="Arial" w:hAnsi="Arial"/>
          <w:sz w:val="22"/>
        </w:rPr>
        <w:t xml:space="preserve">Para más información sobre el nuevo LP-ZV, visite </w:t>
      </w:r>
      <w:hyperlink r:id="rId19" w:history="1">
        <w:r>
          <w:rPr>
            <w:rStyle w:val="Hyperlink"/>
            <w:rFonts w:ascii="Arial" w:hAnsi="Arial"/>
            <w:sz w:val="22"/>
          </w:rPr>
          <w:t xml:space="preserve">LP-ZV | Panasonic </w:t>
        </w:r>
        <w:proofErr w:type="spellStart"/>
        <w:r>
          <w:rPr>
            <w:rStyle w:val="Hyperlink"/>
            <w:rFonts w:ascii="Arial" w:hAnsi="Arial"/>
            <w:sz w:val="22"/>
          </w:rPr>
          <w:t>Industry</w:t>
        </w:r>
        <w:proofErr w:type="spellEnd"/>
        <w:r>
          <w:rPr>
            <w:rStyle w:val="Hyperlink"/>
            <w:rFonts w:ascii="Arial" w:hAnsi="Arial"/>
            <w:sz w:val="22"/>
          </w:rPr>
          <w:t xml:space="preserve"> </w:t>
        </w:r>
        <w:proofErr w:type="spellStart"/>
        <w:r>
          <w:rPr>
            <w:rStyle w:val="Hyperlink"/>
            <w:rFonts w:ascii="Arial" w:hAnsi="Arial"/>
            <w:sz w:val="22"/>
          </w:rPr>
          <w:t>Europe</w:t>
        </w:r>
        <w:proofErr w:type="spellEnd"/>
        <w:r>
          <w:rPr>
            <w:rStyle w:val="Hyperlink"/>
            <w:rFonts w:ascii="Arial" w:hAnsi="Arial"/>
            <w:sz w:val="22"/>
          </w:rPr>
          <w:t xml:space="preserve"> GmbH</w:t>
        </w:r>
      </w:hyperlink>
    </w:p>
    <w:p w14:paraId="265A184B" w14:textId="77777777" w:rsidR="00D01CD4" w:rsidRDefault="00D01CD4" w:rsidP="006535E4">
      <w:pPr>
        <w:pStyle w:val="BODYCOPY"/>
        <w:ind w:right="540"/>
        <w:rPr>
          <w:rFonts w:ascii="Arial" w:hAnsi="Arial" w:cs="Arial"/>
          <w:sz w:val="22"/>
          <w:szCs w:val="22"/>
        </w:rPr>
      </w:pPr>
    </w:p>
    <w:p w14:paraId="35F2A69D" w14:textId="77777777" w:rsidR="009B5691" w:rsidRDefault="009B5691" w:rsidP="009B5691">
      <w:pPr>
        <w:pStyle w:val="BODYCOPY"/>
        <w:ind w:right="540" w:firstLine="0"/>
        <w:rPr>
          <w:rStyle w:val="Hyperlink"/>
          <w:rFonts w:ascii="Arial" w:hAnsi="Arial"/>
          <w:sz w:val="22"/>
        </w:rPr>
      </w:pPr>
    </w:p>
    <w:p w14:paraId="2012059A" w14:textId="77777777" w:rsidR="00544E4E" w:rsidRPr="005D4BA8" w:rsidRDefault="00544E4E" w:rsidP="00544E4E">
      <w:pPr>
        <w:pStyle w:val="BODYCOPY"/>
        <w:ind w:right="540"/>
        <w:rPr>
          <w:rStyle w:val="normaltextrun"/>
          <w:rFonts w:cs="Arial"/>
          <w:b/>
          <w:bCs/>
          <w:color w:val="808080" w:themeColor="background1" w:themeShade="80"/>
        </w:rPr>
      </w:pPr>
      <w:r>
        <w:rPr>
          <w:rStyle w:val="Hyperlink"/>
          <w:rFonts w:ascii="Arial" w:hAnsi="Arial"/>
          <w:sz w:val="22"/>
        </w:rPr>
        <w:br/>
      </w:r>
      <w:r>
        <w:rPr>
          <w:rStyle w:val="normaltextrun"/>
          <w:b/>
          <w:color w:val="808080" w:themeColor="background1" w:themeShade="80"/>
        </w:rPr>
        <w:t>###</w:t>
      </w:r>
    </w:p>
    <w:p w14:paraId="6E6DBA96" w14:textId="77777777" w:rsidR="00544E4E" w:rsidRPr="002641D4" w:rsidRDefault="00544E4E" w:rsidP="00544E4E">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br/>
        <w:t xml:space="preserve">Acerca de Panasonic </w:t>
      </w:r>
      <w:proofErr w:type="spellStart"/>
      <w:r>
        <w:rPr>
          <w:rStyle w:val="normaltextrun"/>
          <w:rFonts w:ascii="Arial" w:hAnsi="Arial"/>
          <w:b/>
          <w:color w:val="808080" w:themeColor="background1" w:themeShade="80"/>
          <w:sz w:val="20"/>
          <w:u w:val="single"/>
        </w:rPr>
        <w:t>Industry</w:t>
      </w:r>
      <w:proofErr w:type="spellEnd"/>
      <w:r>
        <w:rPr>
          <w:rStyle w:val="normaltextrun"/>
          <w:rFonts w:ascii="Arial" w:hAnsi="Arial"/>
          <w:b/>
          <w:color w:val="808080" w:themeColor="background1" w:themeShade="80"/>
          <w:sz w:val="20"/>
          <w:u w:val="single"/>
        </w:rPr>
        <w:t xml:space="preserve"> </w:t>
      </w:r>
      <w:proofErr w:type="spellStart"/>
      <w:r>
        <w:rPr>
          <w:rStyle w:val="normaltextrun"/>
          <w:rFonts w:ascii="Arial" w:hAnsi="Arial"/>
          <w:b/>
          <w:color w:val="808080" w:themeColor="background1" w:themeShade="80"/>
          <w:sz w:val="20"/>
          <w:u w:val="single"/>
        </w:rPr>
        <w:t>Europe</w:t>
      </w:r>
      <w:proofErr w:type="spellEnd"/>
      <w:r>
        <w:rPr>
          <w:rStyle w:val="normaltextrun"/>
          <w:rFonts w:ascii="Arial" w:hAnsi="Arial"/>
          <w:b/>
          <w:color w:val="808080" w:themeColor="background1" w:themeShade="80"/>
          <w:sz w:val="20"/>
          <w:u w:val="single"/>
        </w:rPr>
        <w:t xml:space="preserve"> GmbH</w:t>
      </w:r>
    </w:p>
    <w:p w14:paraId="029BFDF0" w14:textId="77777777" w:rsidR="00544E4E" w:rsidRPr="002641D4" w:rsidRDefault="00544E4E" w:rsidP="00544E4E">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w:t>
      </w:r>
      <w:proofErr w:type="spellStart"/>
      <w:r>
        <w:rPr>
          <w:rStyle w:val="normaltextrun"/>
          <w:rFonts w:ascii="Arial" w:hAnsi="Arial"/>
          <w:color w:val="808080" w:themeColor="background1" w:themeShade="80"/>
          <w:sz w:val="20"/>
        </w:rPr>
        <w:t>Europe</w:t>
      </w:r>
      <w:proofErr w:type="spellEnd"/>
      <w:r>
        <w:rPr>
          <w:rStyle w:val="normaltextrun"/>
          <w:rFonts w:ascii="Arial" w:hAnsi="Arial"/>
          <w:color w:val="808080" w:themeColor="background1" w:themeShade="80"/>
          <w:sz w:val="20"/>
        </w:rPr>
        <w:t xml:space="preserve"> GmbH forma parte de la organización global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una de las cinco principales compañías operativas dentro de Panasonic Holding.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w:t>
      </w:r>
      <w:proofErr w:type="spellStart"/>
      <w:r>
        <w:rPr>
          <w:rStyle w:val="normaltextrun"/>
          <w:rFonts w:ascii="Arial" w:hAnsi="Arial"/>
          <w:color w:val="808080" w:themeColor="background1" w:themeShade="80"/>
          <w:sz w:val="20"/>
        </w:rPr>
        <w:t>Europe</w:t>
      </w:r>
      <w:proofErr w:type="spellEnd"/>
      <w:r>
        <w:rPr>
          <w:rStyle w:val="normaltextrun"/>
          <w:rFonts w:ascii="Arial" w:hAnsi="Arial"/>
          <w:color w:val="808080" w:themeColor="background1" w:themeShade="80"/>
          <w:sz w:val="20"/>
        </w:rPr>
        <w:t xml:space="preserve"> ofrece productos y servicios a clientes industriales de toda Europa.</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w:t>
      </w:r>
      <w:proofErr w:type="spellStart"/>
      <w:r>
        <w:rPr>
          <w:rStyle w:val="normaltextrun"/>
          <w:rFonts w:ascii="Arial" w:hAnsi="Arial"/>
          <w:color w:val="808080" w:themeColor="background1" w:themeShade="80"/>
          <w:sz w:val="20"/>
        </w:rPr>
        <w:t>Europe</w:t>
      </w:r>
      <w:proofErr w:type="spellEnd"/>
      <w:r>
        <w:rPr>
          <w:rStyle w:val="normaltextrun"/>
          <w:rFonts w:ascii="Arial" w:hAnsi="Arial"/>
          <w:color w:val="808080" w:themeColor="background1" w:themeShade="80"/>
          <w:sz w:val="20"/>
        </w:rPr>
        <w:t xml:space="preserve"> tiene el compromiso de hacer que sus clientes alcancen los objetivos fijados en una amplia gama de sectores industriales como el de la movilidad, infraestructuras, automatización, medicina, electrodomésticos, vida inteligente y seguridad. Gracias a los conocimientos técnicos sobre tecnologías de dispositivos y soluciones, forjados a partir de una mentalidad global y más de un siglo de tradición,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colabora estrechamente con los clientes para crear un futuro sostenible.</w:t>
      </w:r>
      <w:r>
        <w:rPr>
          <w:rStyle w:val="normaltextrun"/>
          <w:rFonts w:ascii="Arial" w:hAnsi="Arial"/>
          <w:color w:val="808080" w:themeColor="background1" w:themeShade="80"/>
          <w:sz w:val="20"/>
        </w:rPr>
        <w:br/>
      </w:r>
    </w:p>
    <w:p w14:paraId="356993F7" w14:textId="77777777" w:rsidR="00544E4E" w:rsidRPr="002641D4" w:rsidRDefault="00544E4E" w:rsidP="00544E4E">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La extensa y diversa cartera de productos de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w:t>
      </w:r>
      <w:proofErr w:type="spellStart"/>
      <w:r>
        <w:rPr>
          <w:rStyle w:val="normaltextrun"/>
          <w:rFonts w:ascii="Arial" w:hAnsi="Arial"/>
          <w:color w:val="808080" w:themeColor="background1" w:themeShade="80"/>
          <w:sz w:val="20"/>
        </w:rPr>
        <w:t>Europe</w:t>
      </w:r>
      <w:proofErr w:type="spellEnd"/>
      <w:r>
        <w:rPr>
          <w:rStyle w:val="normaltextrun"/>
          <w:rFonts w:ascii="Arial" w:hAnsi="Arial"/>
          <w:color w:val="808080" w:themeColor="background1" w:themeShade="80"/>
          <w:sz w:val="20"/>
        </w:rPr>
        <w:t xml:space="preserve"> abarca sectores clave relacionados con los componentes electrónicos, como componentes electromecánicos y pasivos, baterías y otros productos de gestión energética, sensores y módulos de conectividad inalámbrica, materiales de gestión térmica y soluciones personalizadas, así como dispositivos y soluciones de automatización.</w:t>
      </w:r>
    </w:p>
    <w:p w14:paraId="2E5E31EB" w14:textId="77777777" w:rsidR="00544E4E" w:rsidRPr="002641D4" w:rsidRDefault="00544E4E" w:rsidP="00544E4E">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Más información sobre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w:t>
      </w:r>
      <w:proofErr w:type="spellStart"/>
      <w:r>
        <w:rPr>
          <w:rStyle w:val="normaltextrun"/>
          <w:rFonts w:ascii="Arial" w:hAnsi="Arial"/>
          <w:color w:val="808080" w:themeColor="background1" w:themeShade="80"/>
          <w:sz w:val="20"/>
        </w:rPr>
        <w:t>Europe</w:t>
      </w:r>
      <w:proofErr w:type="spellEnd"/>
      <w:r>
        <w:rPr>
          <w:rStyle w:val="normaltextrun"/>
          <w:rFonts w:ascii="Arial" w:hAnsi="Arial"/>
          <w:color w:val="808080" w:themeColor="background1" w:themeShade="80"/>
          <w:sz w:val="20"/>
        </w:rPr>
        <w:t xml:space="preserve"> en: </w:t>
      </w:r>
      <w:hyperlink r:id="rId20" w:tgtFrame="_blank" w:history="1">
        <w:r>
          <w:rPr>
            <w:rStyle w:val="normaltextrun"/>
            <w:rFonts w:ascii="Arial" w:hAnsi="Arial"/>
            <w:color w:val="808080" w:themeColor="background1" w:themeShade="80"/>
            <w:sz w:val="20"/>
            <w:u w:val="single"/>
          </w:rPr>
          <w:t>http://industry.panasonic.eu</w:t>
        </w:r>
      </w:hyperlink>
    </w:p>
    <w:p w14:paraId="6EADBDEA" w14:textId="77777777" w:rsidR="00544E4E" w:rsidRPr="00526956" w:rsidRDefault="00544E4E" w:rsidP="00544E4E">
      <w:pPr>
        <w:pStyle w:val="paragraph"/>
        <w:spacing w:before="0" w:beforeAutospacing="0" w:after="0" w:afterAutospacing="0"/>
        <w:textAlignment w:val="baseline"/>
        <w:rPr>
          <w:rFonts w:ascii="Arial" w:hAnsi="Arial" w:cs="Arial"/>
          <w:color w:val="808080" w:themeColor="background1" w:themeShade="80"/>
          <w:sz w:val="20"/>
          <w:szCs w:val="20"/>
        </w:rPr>
      </w:pPr>
    </w:p>
    <w:p w14:paraId="1A5BA708" w14:textId="77777777" w:rsidR="00544E4E" w:rsidRPr="002641D4" w:rsidRDefault="00544E4E" w:rsidP="00544E4E">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t>Acerca del Grupo Panasonic</w:t>
      </w:r>
    </w:p>
    <w:p w14:paraId="49239C79" w14:textId="77777777" w:rsidR="00544E4E" w:rsidRPr="00F32338" w:rsidRDefault="00544E4E" w:rsidP="00544E4E">
      <w:pPr>
        <w:pStyle w:val="paragraph"/>
        <w:spacing w:before="0" w:beforeAutospacing="0" w:after="0" w:afterAutospacing="0"/>
        <w:textAlignment w:val="baseline"/>
        <w:rPr>
          <w:rFonts w:cs="Arial"/>
        </w:rPr>
      </w:pPr>
      <w:r>
        <w:rPr>
          <w:rStyle w:val="normaltextrun"/>
          <w:rFonts w:ascii="Arial" w:hAnsi="Arial"/>
          <w:color w:val="808080" w:themeColor="background1" w:themeShade="80"/>
          <w:sz w:val="20"/>
        </w:rPr>
        <w:t xml:space="preserve">Fundada en 1918 y hoy líder mundial en el desarrollo de tecnologías y soluciones innovadoras para una amplia gama de aplicaciones en los sectores de la electrónica de consumo, domótica, automoción, industria, comunicaciones y energía en todo el mundo, el Grupo Panasonic cambió a un sistema de compañía operativa el 1 de abril de 2023, con Panasonic Holdings </w:t>
      </w:r>
      <w:proofErr w:type="spellStart"/>
      <w:r>
        <w:rPr>
          <w:rStyle w:val="normaltextrun"/>
          <w:rFonts w:ascii="Arial" w:hAnsi="Arial"/>
          <w:color w:val="808080" w:themeColor="background1" w:themeShade="80"/>
          <w:sz w:val="20"/>
        </w:rPr>
        <w:t>Corporation</w:t>
      </w:r>
      <w:proofErr w:type="spellEnd"/>
      <w:r>
        <w:rPr>
          <w:rStyle w:val="normaltextrun"/>
          <w:rFonts w:ascii="Arial" w:hAnsi="Arial"/>
          <w:color w:val="808080" w:themeColor="background1" w:themeShade="80"/>
          <w:sz w:val="20"/>
        </w:rPr>
        <w:t xml:space="preserve"> actuando como holding y ocho empresas posicionadas bajo su paraguas. </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El Grupo registró unas ventas netas consolidadas de 59.400 millones de euros (8.378.900 millones de yenes) en el ejercicio cerrado el 31 de marzo de 2023. Para más información sobre el Grupo Panasonic, visite: </w:t>
      </w:r>
      <w:hyperlink r:id="rId21" w:tgtFrame="_blank" w:history="1">
        <w:r>
          <w:rPr>
            <w:rStyle w:val="normaltextrun"/>
            <w:rFonts w:ascii="Arial" w:hAnsi="Arial"/>
            <w:color w:val="808080" w:themeColor="background1" w:themeShade="80"/>
            <w:sz w:val="20"/>
            <w:u w:val="single"/>
          </w:rPr>
          <w:t>https://holdings.panasonic/global/</w:t>
        </w:r>
      </w:hyperlink>
    </w:p>
    <w:p w14:paraId="76369B21" w14:textId="77777777" w:rsidR="00544E4E" w:rsidRPr="00526956" w:rsidRDefault="00544E4E" w:rsidP="00544E4E">
      <w:pPr>
        <w:spacing w:line="276" w:lineRule="auto"/>
        <w:rPr>
          <w:rFonts w:cs="Arial"/>
        </w:rPr>
      </w:pPr>
    </w:p>
    <w:p w14:paraId="27EA44A4" w14:textId="77777777" w:rsidR="00544E4E" w:rsidRPr="00526956" w:rsidRDefault="00544E4E" w:rsidP="00544E4E">
      <w:pPr>
        <w:spacing w:line="276" w:lineRule="auto"/>
        <w:rPr>
          <w:rFonts w:cs="Arial"/>
        </w:rPr>
      </w:pPr>
    </w:p>
    <w:p w14:paraId="61580099" w14:textId="77777777" w:rsidR="00544E4E" w:rsidRPr="00526956" w:rsidRDefault="00544E4E" w:rsidP="00544E4E">
      <w:pPr>
        <w:spacing w:line="276" w:lineRule="auto"/>
        <w:rPr>
          <w:rFonts w:cs="Arial"/>
        </w:rPr>
      </w:pPr>
    </w:p>
    <w:p w14:paraId="47EE324A" w14:textId="012650B3" w:rsidR="001F32B5" w:rsidRPr="000148A7" w:rsidRDefault="005D4BA8" w:rsidP="009B5691">
      <w:pPr>
        <w:pStyle w:val="BODYCOPY"/>
        <w:ind w:right="540" w:firstLine="0"/>
        <w:rPr>
          <w:rStyle w:val="normaltextrun"/>
          <w:rFonts w:cs="Arial"/>
          <w:b/>
          <w:bCs/>
          <w:vanish/>
          <w:color w:val="808080" w:themeColor="background1" w:themeShade="80"/>
        </w:rPr>
      </w:pPr>
      <w:r>
        <w:rPr>
          <w:rStyle w:val="Hyperlink"/>
          <w:rFonts w:ascii="Arial" w:hAnsi="Arial"/>
          <w:sz w:val="22"/>
        </w:rPr>
        <w:br/>
      </w:r>
      <w:r>
        <w:rPr>
          <w:rStyle w:val="normaltextrun"/>
          <w:b/>
          <w:vanish/>
          <w:color w:val="808080" w:themeColor="background1" w:themeShade="80"/>
        </w:rPr>
        <w:t>###</w:t>
      </w:r>
    </w:p>
    <w:p w14:paraId="02E02263" w14:textId="545B5E3D" w:rsidR="00194BC6" w:rsidRPr="000148A7" w:rsidRDefault="005D4BA8"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sidRPr="0077796F">
        <w:rPr>
          <w:rStyle w:val="normaltextrun"/>
          <w:rFonts w:ascii="Arial" w:hAnsi="Arial"/>
          <w:b/>
          <w:vanish/>
          <w:color w:val="808080" w:themeColor="background1" w:themeShade="80"/>
          <w:sz w:val="20"/>
          <w:u w:val="single"/>
        </w:rPr>
        <w:br/>
        <w:t>About Panasonic Industry Europe GmbH</w:t>
      </w:r>
    </w:p>
    <w:p w14:paraId="6B93D9EC" w14:textId="7DDB2E8A"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Pr>
          <w:rStyle w:val="normaltextrun"/>
          <w:rFonts w:ascii="Arial" w:hAnsi="Arial"/>
          <w:vanish/>
          <w:color w:val="808080" w:themeColor="background1" w:themeShade="80"/>
          <w:sz w:val="20"/>
          <w:lang w:val="en-US"/>
        </w:rPr>
        <w:br/>
      </w:r>
    </w:p>
    <w:p w14:paraId="221C2827" w14:textId="3CFB80EF"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8E1A55"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 xml:space="preserve">More about Panasonic Industry Europe: </w:t>
      </w:r>
      <w:hyperlink r:id="rId22" w:tgtFrame="_blank" w:history="1">
        <w:r>
          <w:rPr>
            <w:rStyle w:val="normaltextrun"/>
            <w:rFonts w:ascii="Arial" w:hAnsi="Arial"/>
            <w:vanish/>
            <w:color w:val="808080" w:themeColor="background1" w:themeShade="80"/>
            <w:sz w:val="20"/>
            <w:u w:val="single"/>
            <w:lang w:val="en-US"/>
          </w:rPr>
          <w:t>http://industry.panasonic.eu</w:t>
        </w:r>
      </w:hyperlink>
    </w:p>
    <w:p w14:paraId="1C7AA35B" w14:textId="4194E99F"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p>
    <w:p w14:paraId="27D99986" w14:textId="08D36231"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b/>
          <w:vanish/>
          <w:color w:val="808080" w:themeColor="background1" w:themeShade="80"/>
          <w:sz w:val="20"/>
          <w:u w:val="single"/>
          <w:lang w:val="en-GB"/>
        </w:rPr>
        <w:t>About the Panasonic Group</w:t>
      </w:r>
    </w:p>
    <w:p w14:paraId="06800F04" w14:textId="6CF46ED7" w:rsidR="00AA7DE3" w:rsidRPr="000148A7" w:rsidRDefault="00194BC6" w:rsidP="005D4BA8">
      <w:pPr>
        <w:pStyle w:val="paragraph"/>
        <w:spacing w:before="0" w:beforeAutospacing="0" w:after="0" w:afterAutospacing="0"/>
        <w:textAlignment w:val="baseline"/>
        <w:rPr>
          <w:rFonts w:cs="Arial"/>
          <w:vanish/>
        </w:rPr>
      </w:pPr>
      <w:r>
        <w:rPr>
          <w:rStyle w:val="normaltextrun"/>
          <w:rFonts w:ascii="Arial" w:hAnsi="Arial"/>
          <w:vanish/>
          <w:color w:val="808080" w:themeColor="background1" w:themeShade="80"/>
          <w:sz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2023, with Panasonic Holdings Corporation serving as a holding company and eight companies positioned under its umbrella. </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 xml:space="preserve">The Group reported consolidated net sales of </w:t>
      </w:r>
      <w:r>
        <w:rPr>
          <w:rStyle w:val="normaltextrun"/>
          <w:rFonts w:ascii="Arial" w:hAnsi="Arial"/>
          <w:vanish/>
          <w:color w:val="808080" w:themeColor="background1" w:themeShade="80"/>
          <w:sz w:val="20"/>
          <w:lang w:val="en-GB"/>
        </w:rPr>
        <w:t>Euro 59.40 billion (</w:t>
      </w:r>
      <w:r>
        <w:rPr>
          <w:rStyle w:val="normaltextrun"/>
          <w:rFonts w:ascii="Arial" w:hAnsi="Arial"/>
          <w:vanish/>
          <w:color w:val="808080" w:themeColor="background1" w:themeShade="80"/>
          <w:sz w:val="20"/>
          <w:lang w:val="en-US"/>
        </w:rPr>
        <w:t>8,378.9 billion yen) for the year ended March 31, 2023. To learn more about the Panasonic Group, please visit</w:t>
      </w:r>
      <w:r>
        <w:rPr>
          <w:rStyle w:val="normaltextrun"/>
          <w:rFonts w:ascii="Arial" w:hAnsi="Arial"/>
          <w:vanish/>
          <w:color w:val="808080" w:themeColor="background1" w:themeShade="80"/>
          <w:sz w:val="20"/>
          <w:lang w:val="en-GB"/>
        </w:rPr>
        <w:t xml:space="preserve">: </w:t>
      </w:r>
      <w:hyperlink r:id="rId23" w:tgtFrame="_blank" w:history="1">
        <w:r>
          <w:rPr>
            <w:rStyle w:val="normaltextrun"/>
            <w:rFonts w:ascii="Arial" w:hAnsi="Arial"/>
            <w:vanish/>
            <w:color w:val="808080" w:themeColor="background1" w:themeShade="80"/>
            <w:sz w:val="20"/>
            <w:u w:val="single"/>
            <w:lang w:val="en-GB"/>
          </w:rPr>
          <w:t>https://holdings.panasonic/global/</w:t>
        </w:r>
      </w:hyperlink>
      <w:bookmarkEnd w:id="0"/>
    </w:p>
    <w:sectPr w:rsidR="00AA7DE3" w:rsidRPr="000148A7" w:rsidSect="0013351D">
      <w:footerReference w:type="default" r:id="rId24"/>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11C7" w14:textId="77777777" w:rsidR="0024752B" w:rsidRDefault="0024752B">
      <w:r>
        <w:separator/>
      </w:r>
    </w:p>
  </w:endnote>
  <w:endnote w:type="continuationSeparator" w:id="0">
    <w:p w14:paraId="398E925E" w14:textId="77777777" w:rsidR="0024752B" w:rsidRDefault="0024752B">
      <w:r>
        <w:continuationSeparator/>
      </w:r>
    </w:p>
  </w:endnote>
  <w:endnote w:type="continuationNotice" w:id="1">
    <w:p w14:paraId="521988A3" w14:textId="77777777" w:rsidR="0024752B" w:rsidRDefault="00247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Fuzeile"/>
      <w:tabs>
        <w:tab w:val="clear" w:pos="4536"/>
        <w:tab w:val="clear" w:pos="9072"/>
        <w:tab w:val="left" w:pos="1276"/>
        <w:tab w:val="left" w:pos="3799"/>
        <w:tab w:val="left" w:pos="5897"/>
        <w:tab w:val="left" w:pos="7201"/>
        <w:tab w:val="left" w:pos="8335"/>
      </w:tabs>
      <w:rPr>
        <w:w w:val="90"/>
        <w:sz w:val="14"/>
      </w:rPr>
    </w:pPr>
    <w:r>
      <w:rPr>
        <w:sz w:val="14"/>
      </w:rPr>
      <w:t xml:space="preserve"> </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77DDB3ED"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864B7C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ab/>
    </w:r>
  </w:p>
  <w:p w14:paraId="4EC2C60A" w14:textId="23901FB7"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21344CB8" w14:textId="46C75083"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6E6FF593" w14:textId="136B818F"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582CF439" w14:textId="2281B234"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Fuzeile"/>
      <w:rPr>
        <w:lang w:val="en-US"/>
      </w:rPr>
    </w:pPr>
  </w:p>
  <w:p w14:paraId="77250BCB" w14:textId="77777777" w:rsidR="00A37FCD" w:rsidRPr="005B53BB" w:rsidRDefault="00A37FCD"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C0A7" w14:textId="77777777" w:rsidR="0024752B" w:rsidRDefault="0024752B">
      <w:r>
        <w:separator/>
      </w:r>
    </w:p>
  </w:footnote>
  <w:footnote w:type="continuationSeparator" w:id="0">
    <w:p w14:paraId="73E75A46" w14:textId="77777777" w:rsidR="0024752B" w:rsidRDefault="0024752B">
      <w:r>
        <w:continuationSeparator/>
      </w:r>
    </w:p>
  </w:footnote>
  <w:footnote w:type="continuationNotice" w:id="1">
    <w:p w14:paraId="60900B69" w14:textId="77777777" w:rsidR="0024752B" w:rsidRDefault="002475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2C6A"/>
    <w:rsid w:val="00007EC0"/>
    <w:rsid w:val="000148A7"/>
    <w:rsid w:val="00021D36"/>
    <w:rsid w:val="00056F58"/>
    <w:rsid w:val="0006204E"/>
    <w:rsid w:val="00080E8B"/>
    <w:rsid w:val="000D3396"/>
    <w:rsid w:val="000D607E"/>
    <w:rsid w:val="000D72F9"/>
    <w:rsid w:val="000E10A1"/>
    <w:rsid w:val="000E23D8"/>
    <w:rsid w:val="000E3496"/>
    <w:rsid w:val="0010288D"/>
    <w:rsid w:val="001049CA"/>
    <w:rsid w:val="001059A7"/>
    <w:rsid w:val="00121CCA"/>
    <w:rsid w:val="0013351D"/>
    <w:rsid w:val="00163A4F"/>
    <w:rsid w:val="00163D3E"/>
    <w:rsid w:val="00173E77"/>
    <w:rsid w:val="00176CA2"/>
    <w:rsid w:val="001771F8"/>
    <w:rsid w:val="00180036"/>
    <w:rsid w:val="0019367A"/>
    <w:rsid w:val="00194BC6"/>
    <w:rsid w:val="00194C48"/>
    <w:rsid w:val="001B1F95"/>
    <w:rsid w:val="001B4CFB"/>
    <w:rsid w:val="001C7A81"/>
    <w:rsid w:val="001E6FB7"/>
    <w:rsid w:val="001F2EDB"/>
    <w:rsid w:val="001F31C0"/>
    <w:rsid w:val="001F32B5"/>
    <w:rsid w:val="001F467D"/>
    <w:rsid w:val="00235829"/>
    <w:rsid w:val="002474F5"/>
    <w:rsid w:val="0024752B"/>
    <w:rsid w:val="00252483"/>
    <w:rsid w:val="002621F3"/>
    <w:rsid w:val="002641D4"/>
    <w:rsid w:val="00267718"/>
    <w:rsid w:val="002943EF"/>
    <w:rsid w:val="00296F16"/>
    <w:rsid w:val="002A088F"/>
    <w:rsid w:val="002A0B6A"/>
    <w:rsid w:val="002C4811"/>
    <w:rsid w:val="002C7854"/>
    <w:rsid w:val="002C7DEC"/>
    <w:rsid w:val="00305A24"/>
    <w:rsid w:val="003076AC"/>
    <w:rsid w:val="00316C3E"/>
    <w:rsid w:val="003227E6"/>
    <w:rsid w:val="003417FF"/>
    <w:rsid w:val="00341C0D"/>
    <w:rsid w:val="00342A0E"/>
    <w:rsid w:val="003438C7"/>
    <w:rsid w:val="00365EC9"/>
    <w:rsid w:val="00375C75"/>
    <w:rsid w:val="003769F8"/>
    <w:rsid w:val="003A5394"/>
    <w:rsid w:val="003C4F2F"/>
    <w:rsid w:val="003C5F92"/>
    <w:rsid w:val="003E3823"/>
    <w:rsid w:val="003E489B"/>
    <w:rsid w:val="003F1963"/>
    <w:rsid w:val="003F32DD"/>
    <w:rsid w:val="004002CD"/>
    <w:rsid w:val="004030A3"/>
    <w:rsid w:val="00403EFD"/>
    <w:rsid w:val="00421491"/>
    <w:rsid w:val="00451ED1"/>
    <w:rsid w:val="0045563C"/>
    <w:rsid w:val="00460462"/>
    <w:rsid w:val="00481780"/>
    <w:rsid w:val="00491643"/>
    <w:rsid w:val="00493396"/>
    <w:rsid w:val="004A5463"/>
    <w:rsid w:val="004C41DA"/>
    <w:rsid w:val="004C67FE"/>
    <w:rsid w:val="004E3FD0"/>
    <w:rsid w:val="004F5857"/>
    <w:rsid w:val="004F7AC7"/>
    <w:rsid w:val="00504188"/>
    <w:rsid w:val="00514D8A"/>
    <w:rsid w:val="00536576"/>
    <w:rsid w:val="00544E4E"/>
    <w:rsid w:val="00544F1C"/>
    <w:rsid w:val="00557950"/>
    <w:rsid w:val="00571ABA"/>
    <w:rsid w:val="00580F3C"/>
    <w:rsid w:val="0058391E"/>
    <w:rsid w:val="005879A3"/>
    <w:rsid w:val="00597276"/>
    <w:rsid w:val="005B4B2B"/>
    <w:rsid w:val="005B53BB"/>
    <w:rsid w:val="005C7525"/>
    <w:rsid w:val="005D17BB"/>
    <w:rsid w:val="005D4BA8"/>
    <w:rsid w:val="005D60CC"/>
    <w:rsid w:val="005F3884"/>
    <w:rsid w:val="00605EE6"/>
    <w:rsid w:val="00606B4D"/>
    <w:rsid w:val="00613F89"/>
    <w:rsid w:val="0062737E"/>
    <w:rsid w:val="00652400"/>
    <w:rsid w:val="006535E4"/>
    <w:rsid w:val="006824B2"/>
    <w:rsid w:val="0069174A"/>
    <w:rsid w:val="00691C73"/>
    <w:rsid w:val="00697F6E"/>
    <w:rsid w:val="006A707B"/>
    <w:rsid w:val="006C0CE1"/>
    <w:rsid w:val="006C145C"/>
    <w:rsid w:val="006C7EA8"/>
    <w:rsid w:val="006D1743"/>
    <w:rsid w:val="006D2524"/>
    <w:rsid w:val="006D4341"/>
    <w:rsid w:val="006E7F5A"/>
    <w:rsid w:val="00704D90"/>
    <w:rsid w:val="0070632C"/>
    <w:rsid w:val="00714686"/>
    <w:rsid w:val="00731130"/>
    <w:rsid w:val="007363EC"/>
    <w:rsid w:val="007364E6"/>
    <w:rsid w:val="00741481"/>
    <w:rsid w:val="00745CFC"/>
    <w:rsid w:val="0074625D"/>
    <w:rsid w:val="00747D27"/>
    <w:rsid w:val="007628C4"/>
    <w:rsid w:val="00774078"/>
    <w:rsid w:val="00776EB4"/>
    <w:rsid w:val="0077796F"/>
    <w:rsid w:val="00787901"/>
    <w:rsid w:val="00793B92"/>
    <w:rsid w:val="007A1227"/>
    <w:rsid w:val="007A5ECB"/>
    <w:rsid w:val="007C445F"/>
    <w:rsid w:val="007C539E"/>
    <w:rsid w:val="0080543F"/>
    <w:rsid w:val="00827677"/>
    <w:rsid w:val="00841BAE"/>
    <w:rsid w:val="00841EAA"/>
    <w:rsid w:val="00844AE0"/>
    <w:rsid w:val="008450D9"/>
    <w:rsid w:val="008461F3"/>
    <w:rsid w:val="0086031B"/>
    <w:rsid w:val="00871147"/>
    <w:rsid w:val="00894958"/>
    <w:rsid w:val="008A2072"/>
    <w:rsid w:val="008D4945"/>
    <w:rsid w:val="008E7F3B"/>
    <w:rsid w:val="008F201E"/>
    <w:rsid w:val="00904907"/>
    <w:rsid w:val="009244D3"/>
    <w:rsid w:val="00964B30"/>
    <w:rsid w:val="00982C89"/>
    <w:rsid w:val="00985349"/>
    <w:rsid w:val="009975E9"/>
    <w:rsid w:val="009B3329"/>
    <w:rsid w:val="009B5691"/>
    <w:rsid w:val="009B599D"/>
    <w:rsid w:val="009C2011"/>
    <w:rsid w:val="009D4850"/>
    <w:rsid w:val="009D792D"/>
    <w:rsid w:val="009E3F5A"/>
    <w:rsid w:val="009E7383"/>
    <w:rsid w:val="009E7D8D"/>
    <w:rsid w:val="00A22A4A"/>
    <w:rsid w:val="00A324FE"/>
    <w:rsid w:val="00A34F92"/>
    <w:rsid w:val="00A37FCD"/>
    <w:rsid w:val="00A5124C"/>
    <w:rsid w:val="00A57545"/>
    <w:rsid w:val="00A625A5"/>
    <w:rsid w:val="00A80EEF"/>
    <w:rsid w:val="00A876F6"/>
    <w:rsid w:val="00A90106"/>
    <w:rsid w:val="00A9334B"/>
    <w:rsid w:val="00A961AC"/>
    <w:rsid w:val="00A9721C"/>
    <w:rsid w:val="00AA236F"/>
    <w:rsid w:val="00AA7DE3"/>
    <w:rsid w:val="00AB1070"/>
    <w:rsid w:val="00AB7365"/>
    <w:rsid w:val="00AC4A7E"/>
    <w:rsid w:val="00AD0A29"/>
    <w:rsid w:val="00AE016E"/>
    <w:rsid w:val="00AE51C8"/>
    <w:rsid w:val="00B16C1E"/>
    <w:rsid w:val="00B35EFC"/>
    <w:rsid w:val="00B46282"/>
    <w:rsid w:val="00B508BC"/>
    <w:rsid w:val="00B56624"/>
    <w:rsid w:val="00B57AA2"/>
    <w:rsid w:val="00B673AA"/>
    <w:rsid w:val="00B759A7"/>
    <w:rsid w:val="00B8524A"/>
    <w:rsid w:val="00B85620"/>
    <w:rsid w:val="00B92BF3"/>
    <w:rsid w:val="00B971F7"/>
    <w:rsid w:val="00BA794F"/>
    <w:rsid w:val="00BB0D6C"/>
    <w:rsid w:val="00BB18EC"/>
    <w:rsid w:val="00BC521C"/>
    <w:rsid w:val="00BD14B4"/>
    <w:rsid w:val="00BF65AD"/>
    <w:rsid w:val="00C006DA"/>
    <w:rsid w:val="00C234C5"/>
    <w:rsid w:val="00C61D9E"/>
    <w:rsid w:val="00C7072F"/>
    <w:rsid w:val="00C819A1"/>
    <w:rsid w:val="00C875A6"/>
    <w:rsid w:val="00C9286B"/>
    <w:rsid w:val="00CA4F09"/>
    <w:rsid w:val="00CB5FC4"/>
    <w:rsid w:val="00CC014A"/>
    <w:rsid w:val="00CC2008"/>
    <w:rsid w:val="00CC6887"/>
    <w:rsid w:val="00CF379C"/>
    <w:rsid w:val="00CF779D"/>
    <w:rsid w:val="00CF7F58"/>
    <w:rsid w:val="00D01CD4"/>
    <w:rsid w:val="00D03837"/>
    <w:rsid w:val="00D3073E"/>
    <w:rsid w:val="00D36D5C"/>
    <w:rsid w:val="00D41182"/>
    <w:rsid w:val="00D5536A"/>
    <w:rsid w:val="00D602C9"/>
    <w:rsid w:val="00D61B15"/>
    <w:rsid w:val="00D81AB6"/>
    <w:rsid w:val="00D93D7D"/>
    <w:rsid w:val="00DA4969"/>
    <w:rsid w:val="00DA4B3E"/>
    <w:rsid w:val="00DC256C"/>
    <w:rsid w:val="00DC480F"/>
    <w:rsid w:val="00DC7F5E"/>
    <w:rsid w:val="00DE5B90"/>
    <w:rsid w:val="00DE6163"/>
    <w:rsid w:val="00E11685"/>
    <w:rsid w:val="00E2784D"/>
    <w:rsid w:val="00E31C31"/>
    <w:rsid w:val="00E32FFF"/>
    <w:rsid w:val="00E5098D"/>
    <w:rsid w:val="00E76EFC"/>
    <w:rsid w:val="00E81694"/>
    <w:rsid w:val="00E83F4C"/>
    <w:rsid w:val="00E86CF7"/>
    <w:rsid w:val="00EB1488"/>
    <w:rsid w:val="00ED0A85"/>
    <w:rsid w:val="00EE1432"/>
    <w:rsid w:val="00EE5CA2"/>
    <w:rsid w:val="00EF6BDD"/>
    <w:rsid w:val="00F25061"/>
    <w:rsid w:val="00F271A6"/>
    <w:rsid w:val="00F32338"/>
    <w:rsid w:val="00F50F36"/>
    <w:rsid w:val="00F64B38"/>
    <w:rsid w:val="00F7486F"/>
    <w:rsid w:val="00F77BB3"/>
    <w:rsid w:val="00F77D94"/>
    <w:rsid w:val="00F95393"/>
    <w:rsid w:val="00F969E6"/>
    <w:rsid w:val="00FA49D6"/>
    <w:rsid w:val="00FB4A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rPr>
  </w:style>
  <w:style w:type="paragraph" w:customStyle="1" w:styleId="presscompany-info">
    <w:name w:val="press_company-info"/>
    <w:basedOn w:val="Standard"/>
    <w:qFormat/>
    <w:rsid w:val="001E6FB7"/>
    <w:pPr>
      <w:spacing w:after="120"/>
    </w:pPr>
    <w:rPr>
      <w:rFonts w:eastAsia="MS Mincho"/>
      <w:color w:val="7F7F7F" w:themeColor="text1" w:themeTint="80"/>
      <w:sz w:val="22"/>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customStyle="1" w:styleId="BODYCOPY">
    <w:name w:val="BODYCOPY"/>
    <w:basedOn w:val="Standard"/>
    <w:rsid w:val="00B85620"/>
    <w:pPr>
      <w:spacing w:line="360" w:lineRule="auto"/>
      <w:ind w:firstLine="360"/>
    </w:pPr>
    <w:rPr>
      <w:rFonts w:ascii="Times New Roman" w:hAnsi="Times New Roman"/>
      <w:sz w:val="24"/>
      <w:lang w:eastAsia="en-US"/>
    </w:rPr>
  </w:style>
  <w:style w:type="paragraph" w:styleId="KeinLeerraum">
    <w:name w:val="No Spacing"/>
    <w:uiPriority w:val="1"/>
    <w:qFormat/>
    <w:rsid w:val="00745CFC"/>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industry.panasonic.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oldings.panasonic/globa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ndustry.panasonic.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industry.panasonic.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holdings.panasonic/global/" TargetMode="External"/><Relationship Id="rId10" Type="http://schemas.openxmlformats.org/officeDocument/2006/relationships/endnotes" Target="endnotes.xml"/><Relationship Id="rId19" Type="http://schemas.openxmlformats.org/officeDocument/2006/relationships/hyperlink" Target="https://industry.panasonic.eu/es/productos/elementos-y-soluciones-de-automatizacion/marcado-laser/productos-de-marcado-laser/lp-z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industry.panasonic.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2" ma:contentTypeDescription="Create a new document." ma:contentTypeScope="" ma:versionID="1a5621128159955d5b375be0700af602">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d76c9d5d3202d7c581ebddba6c5bc5c7"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2.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3.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4.xml><?xml version="1.0" encoding="utf-8"?>
<ds:datastoreItem xmlns:ds="http://schemas.openxmlformats.org/officeDocument/2006/customXml" ds:itemID="{E725873B-536B-4E56-840B-6E984EED2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3</Pages>
  <Words>774</Words>
  <Characters>6661</Characters>
  <Application>Microsoft Office Word</Application>
  <DocSecurity>0</DocSecurity>
  <Lines>55</Lines>
  <Paragraphs>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lpstr>     </vt:lpstr>
    </vt:vector>
  </TitlesOfParts>
  <Company>MEW Europe</Company>
  <LinksUpToDate>false</LinksUpToDate>
  <CharactersWithSpaces>7421</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Cehak, Moritz</cp:lastModifiedBy>
  <cp:revision>7</cp:revision>
  <cp:lastPrinted>2012-10-31T13:57:00Z</cp:lastPrinted>
  <dcterms:created xsi:type="dcterms:W3CDTF">2023-10-18T09:02:00Z</dcterms:created>
  <dcterms:modified xsi:type="dcterms:W3CDTF">2023-10-19T15:18:00Z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