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0D3396">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Panasonic Industry Europe GmbH</w:t>
      </w:r>
    </w:p>
    <w:p w14:paraId="15CC9771"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Caroline-Herschel-Strasse 100</w:t>
      </w:r>
    </w:p>
    <w:p w14:paraId="64DA77E8"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85521 Ottobrunn, Německo</w:t>
      </w:r>
    </w:p>
    <w:p w14:paraId="2C36DF6A" w14:textId="77777777" w:rsidR="000D607E" w:rsidRPr="000D72F9" w:rsidRDefault="00CB6A6B" w:rsidP="000D607E">
      <w:pPr>
        <w:framePr w:w="2654" w:h="2761" w:hRule="exact" w:hSpace="142" w:wrap="around" w:vAnchor="text" w:hAnchor="page" w:x="8664" w:y="236"/>
        <w:rPr>
          <w:rStyle w:val="Hyperlink"/>
          <w:rFonts w:cs="Arial"/>
          <w:color w:val="A3A3A3"/>
          <w:sz w:val="14"/>
          <w:szCs w:val="14"/>
        </w:rPr>
      </w:pPr>
      <w:hyperlink r:id="rId17" w:history="1">
        <w:r w:rsidR="00CA4F09">
          <w:rPr>
            <w:rStyle w:val="Hyperlink"/>
            <w:color w:val="A3A3A3"/>
            <w:sz w:val="14"/>
          </w:rPr>
          <w:t>http://industry.panasonic.eu</w:t>
        </w:r>
      </w:hyperlink>
    </w:p>
    <w:p w14:paraId="5025C112" w14:textId="77777777" w:rsidR="000D607E" w:rsidRPr="00A72891" w:rsidRDefault="000D607E" w:rsidP="000D607E">
      <w:pPr>
        <w:framePr w:w="2654" w:h="2761" w:hRule="exact" w:hSpace="142" w:wrap="around" w:vAnchor="text" w:hAnchor="page" w:x="8664" w:y="236"/>
        <w:rPr>
          <w:rStyle w:val="Hyperlink"/>
          <w:rFonts w:cs="Arial"/>
          <w:color w:val="A3A3A3"/>
          <w:sz w:val="14"/>
          <w:szCs w:val="14"/>
          <w:lang w:val="de-DE"/>
        </w:rPr>
      </w:pPr>
    </w:p>
    <w:p w14:paraId="536CA807" w14:textId="77777777" w:rsidR="000D607E" w:rsidRPr="000D72F9" w:rsidRDefault="000D607E" w:rsidP="000D607E">
      <w:pPr>
        <w:framePr w:w="2654" w:h="2761" w:hRule="exact" w:hSpace="142" w:wrap="around" w:vAnchor="text" w:hAnchor="page" w:x="8664" w:y="236"/>
        <w:spacing w:line="250" w:lineRule="exact"/>
        <w:rPr>
          <w:rFonts w:cs="Arial"/>
          <w:color w:val="A3A3A3"/>
          <w:sz w:val="14"/>
          <w:szCs w:val="14"/>
        </w:rPr>
      </w:pPr>
      <w:r>
        <w:rPr>
          <w:color w:val="A3A3A3"/>
          <w:sz w:val="14"/>
        </w:rPr>
        <w:t>Kontakt pro tisk:</w:t>
      </w:r>
    </w:p>
    <w:p w14:paraId="0A77023E" w14:textId="336A50D0" w:rsidR="000D607E" w:rsidRPr="000D3396" w:rsidRDefault="005D4BA8" w:rsidP="000D607E">
      <w:pPr>
        <w:framePr w:w="2654" w:h="2761" w:hRule="exact" w:hSpace="142" w:wrap="around" w:vAnchor="text" w:hAnchor="page" w:x="8664" w:y="236"/>
        <w:spacing w:line="250" w:lineRule="exact"/>
        <w:rPr>
          <w:rFonts w:cs="Arial"/>
          <w:color w:val="A3A3A3"/>
          <w:sz w:val="14"/>
          <w:szCs w:val="14"/>
        </w:rPr>
      </w:pPr>
      <w:r>
        <w:rPr>
          <w:color w:val="A3A3A3"/>
          <w:sz w:val="14"/>
        </w:rPr>
        <w:t>Moritz Cehak</w:t>
      </w:r>
    </w:p>
    <w:p w14:paraId="129DB501" w14:textId="77777777" w:rsidR="000D607E" w:rsidRPr="000D3396" w:rsidRDefault="000D607E" w:rsidP="000D607E">
      <w:pPr>
        <w:framePr w:w="2654" w:h="2761" w:hRule="exact" w:hSpace="142" w:wrap="around" w:vAnchor="text" w:hAnchor="page" w:x="8664" w:y="236"/>
        <w:spacing w:line="250" w:lineRule="exact"/>
        <w:rPr>
          <w:rFonts w:cs="Arial"/>
          <w:sz w:val="14"/>
          <w:szCs w:val="14"/>
        </w:rPr>
      </w:pPr>
      <w:r>
        <w:rPr>
          <w:color w:val="A3A3A3"/>
          <w:sz w:val="14"/>
        </w:rPr>
        <w:t xml:space="preserve">E-mail: </w:t>
      </w:r>
      <w:r w:rsidRPr="000D72F9">
        <w:rPr>
          <w:rFonts w:cs="Arial"/>
          <w:sz w:val="14"/>
        </w:rPr>
        <w:fldChar w:fldCharType="begin"/>
      </w:r>
      <w:r w:rsidRPr="000D3396">
        <w:rPr>
          <w:rFonts w:cs="Arial"/>
          <w:sz w:val="14"/>
        </w:rPr>
        <w:instrText xml:space="preserve"> HYPERLINK "mailto:benno.kirschenhofer@eu.panasonic.com</w:instrText>
      </w:r>
    </w:p>
    <w:p w14:paraId="7181793F" w14:textId="3EF6A643" w:rsidR="000D607E" w:rsidRPr="000D3396" w:rsidRDefault="000D607E" w:rsidP="000D607E">
      <w:pPr>
        <w:framePr w:w="2654" w:h="2761" w:hRule="exact" w:hSpace="142" w:wrap="around" w:vAnchor="text" w:hAnchor="page" w:x="8664" w:y="236"/>
        <w:rPr>
          <w:rFonts w:cs="Arial"/>
          <w:color w:val="A3A3A3"/>
          <w:sz w:val="14"/>
        </w:rPr>
      </w:pPr>
      <w:r w:rsidRPr="000D3396">
        <w:rPr>
          <w:rFonts w:cs="Arial"/>
          <w:sz w:val="14"/>
        </w:rPr>
        <w:instrText xml:space="preserve">" </w:instrText>
      </w:r>
      <w:r w:rsidRPr="000D72F9">
        <w:rPr>
          <w:rFonts w:cs="Arial"/>
          <w:sz w:val="14"/>
        </w:rPr>
      </w:r>
      <w:r w:rsidRPr="000D72F9">
        <w:rPr>
          <w:rFonts w:cs="Arial"/>
          <w:sz w:val="14"/>
        </w:rPr>
        <w:fldChar w:fldCharType="separate"/>
      </w:r>
      <w:r>
        <w:rPr>
          <w:rStyle w:val="Hyperlink"/>
          <w:sz w:val="14"/>
        </w:rPr>
        <w:t>moritz.cehak@eu.panasonic.com</w:t>
      </w:r>
      <w:r w:rsidRPr="000D72F9">
        <w:rPr>
          <w:rFonts w:cs="Arial"/>
          <w:sz w:val="14"/>
        </w:rPr>
        <w:fldChar w:fldCharType="end"/>
      </w:r>
      <w:r>
        <w:rPr>
          <w:sz w:val="14"/>
        </w:rPr>
        <w:br/>
      </w:r>
      <w:r>
        <w:rPr>
          <w:color w:val="A3A3A3"/>
          <w:sz w:val="14"/>
        </w:rPr>
        <w:t>Telefon: +49 89 45354 1228</w:t>
      </w:r>
    </w:p>
    <w:p w14:paraId="0F154B7E" w14:textId="77777777" w:rsidR="000D607E" w:rsidRPr="000D3396" w:rsidRDefault="00CB6A6B" w:rsidP="000D607E">
      <w:pPr>
        <w:framePr w:w="2654" w:h="2761" w:hRule="exact" w:hSpace="142" w:wrap="around" w:vAnchor="text" w:hAnchor="page" w:x="8664" w:y="236"/>
        <w:rPr>
          <w:rStyle w:val="Hyperlink"/>
          <w:rFonts w:cs="Arial"/>
          <w:color w:val="A3A3A3"/>
          <w:sz w:val="14"/>
          <w:szCs w:val="14"/>
        </w:rPr>
      </w:pPr>
      <w:hyperlink r:id="rId18" w:history="1">
        <w:r w:rsidR="00CA4F09">
          <w:rPr>
            <w:rStyle w:val="Hyperlink"/>
            <w:color w:val="A3A3A3"/>
            <w:sz w:val="14"/>
          </w:rPr>
          <w:t>http://industry.panasonic.eu</w:t>
        </w:r>
      </w:hyperlink>
    </w:p>
    <w:p w14:paraId="3EFDDFF0" w14:textId="77777777" w:rsidR="000D607E" w:rsidRPr="00A72891" w:rsidRDefault="000D607E" w:rsidP="000D607E">
      <w:pPr>
        <w:framePr w:w="2654" w:h="2761" w:hRule="exact" w:hSpace="142" w:wrap="around" w:vAnchor="text" w:hAnchor="page" w:x="8664" w:y="236"/>
        <w:spacing w:line="250" w:lineRule="exact"/>
        <w:jc w:val="right"/>
        <w:rPr>
          <w:rFonts w:cs="Arial"/>
          <w:color w:val="A3A3A3"/>
        </w:rPr>
      </w:pPr>
    </w:p>
    <w:p w14:paraId="7D34BB30" w14:textId="0EB85F9C" w:rsidR="00B85620" w:rsidRPr="00BE7A5E" w:rsidRDefault="001049CA" w:rsidP="00B85620">
      <w:pPr>
        <w:pStyle w:val="presssubheadline"/>
        <w:jc w:val="center"/>
        <w:rPr>
          <w:b/>
          <w:bCs/>
          <w:color w:val="4074B5"/>
          <w:sz w:val="32"/>
          <w:szCs w:val="32"/>
        </w:rPr>
      </w:pPr>
      <w:r>
        <w:rPr>
          <w:b/>
          <w:color w:val="4074B5"/>
          <w:sz w:val="32"/>
        </w:rPr>
        <w:t>Panasonic Industry InfoHub – užitečné odkazy a soubory ke stažení pro automatizační zařízení a řešení</w:t>
      </w:r>
    </w:p>
    <w:p w14:paraId="6AFE23C9" w14:textId="77777777" w:rsidR="00B85620" w:rsidRPr="00BE7A5E" w:rsidRDefault="00B85620" w:rsidP="00B85620">
      <w:pPr>
        <w:pStyle w:val="presssubheadline"/>
        <w:jc w:val="center"/>
      </w:pPr>
    </w:p>
    <w:p w14:paraId="32AFBFE5" w14:textId="77777777" w:rsidR="00B85620" w:rsidRPr="00BE7A5E" w:rsidRDefault="00B85620" w:rsidP="00B85620">
      <w:pPr>
        <w:pStyle w:val="presssubheadline"/>
        <w:jc w:val="center"/>
      </w:pPr>
      <w:r>
        <w:t>V podobě zbrusu nového portálu InfoHub spouští společnost Panasonic Industry online portál zdarma, který obsahuje programovací knihovny, dokumentaci a soubory ke stažení</w:t>
      </w:r>
    </w:p>
    <w:p w14:paraId="1B6180FF" w14:textId="5B387BC1" w:rsidR="00B85620" w:rsidRPr="00BE7A5E" w:rsidRDefault="00007EC0" w:rsidP="00B85620">
      <w:pPr>
        <w:pStyle w:val="pressdate"/>
      </w:pPr>
      <w:r>
        <w:t xml:space="preserve">Mnichov, červen 2023 </w:t>
      </w:r>
    </w:p>
    <w:p w14:paraId="069E7116" w14:textId="184C8E87" w:rsidR="00B85620" w:rsidRPr="00A72891" w:rsidRDefault="00CB6A6B" w:rsidP="00B85620">
      <w:pPr>
        <w:rPr>
          <w:rFonts w:cs="Arial"/>
          <w:sz w:val="22"/>
          <w:szCs w:val="22"/>
        </w:rPr>
      </w:pPr>
      <w:r>
        <w:rPr>
          <w:noProof/>
          <w:sz w:val="22"/>
        </w:rPr>
        <w:drawing>
          <wp:anchor distT="0" distB="0" distL="114300" distR="114300" simplePos="0" relativeHeight="251660800" behindDoc="0" locked="0" layoutInCell="1" allowOverlap="1" wp14:anchorId="49756FD3" wp14:editId="14320D37">
            <wp:simplePos x="0" y="0"/>
            <wp:positionH relativeFrom="margin">
              <wp:posOffset>438150</wp:posOffset>
            </wp:positionH>
            <wp:positionV relativeFrom="margin">
              <wp:posOffset>3343275</wp:posOffset>
            </wp:positionV>
            <wp:extent cx="2292985" cy="1981200"/>
            <wp:effectExtent l="0" t="0" r="0" b="0"/>
            <wp:wrapSquare wrapText="bothSides"/>
            <wp:docPr id="4" name="Grafik 4" descr="Ein Bild, das Text, Computer, Screenshot,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omputer, Screenshot, Person enthält.&#10;&#10;Automatisch generierte Beschreibung"/>
                    <pic:cNvPicPr/>
                  </pic:nvPicPr>
                  <pic:blipFill>
                    <a:blip r:embed="rId19"/>
                    <a:stretch>
                      <a:fillRect/>
                    </a:stretch>
                  </pic:blipFill>
                  <pic:spPr>
                    <a:xfrm>
                      <a:off x="0" y="0"/>
                      <a:ext cx="2292985" cy="1981200"/>
                    </a:xfrm>
                    <a:prstGeom prst="rect">
                      <a:avLst/>
                    </a:prstGeom>
                  </pic:spPr>
                </pic:pic>
              </a:graphicData>
            </a:graphic>
            <wp14:sizeRelH relativeFrom="margin">
              <wp14:pctWidth>0</wp14:pctWidth>
            </wp14:sizeRelH>
            <wp14:sizeRelV relativeFrom="margin">
              <wp14:pctHeight>0</wp14:pctHeight>
            </wp14:sizeRelV>
          </wp:anchor>
        </w:drawing>
      </w:r>
    </w:p>
    <w:p w14:paraId="0765002F" w14:textId="2C8C2AA4" w:rsidR="00B85620" w:rsidRDefault="004B7D87" w:rsidP="00B85620">
      <w:pPr>
        <w:pStyle w:val="BODYCOPY"/>
        <w:ind w:right="540" w:firstLine="0"/>
        <w:rPr>
          <w:rFonts w:ascii="Arial" w:hAnsi="Arial" w:cs="Arial"/>
          <w:sz w:val="22"/>
          <w:szCs w:val="22"/>
        </w:rPr>
      </w:pPr>
      <w:r>
        <w:rPr>
          <w:rFonts w:ascii="Arial" w:hAnsi="Arial"/>
          <w:sz w:val="22"/>
        </w:rPr>
        <w:t xml:space="preserve">Uživatelé </w:t>
      </w:r>
      <w:r w:rsidR="003C45DD">
        <w:rPr>
          <w:rFonts w:ascii="Arial" w:hAnsi="Arial"/>
          <w:sz w:val="22"/>
        </w:rPr>
        <w:t>pr</w:t>
      </w:r>
      <w:r w:rsidR="00D5235F">
        <w:rPr>
          <w:rFonts w:ascii="Arial" w:hAnsi="Arial"/>
          <w:sz w:val="22"/>
        </w:rPr>
        <w:t>ůmy</w:t>
      </w:r>
      <w:r w:rsidR="007134AC">
        <w:rPr>
          <w:rFonts w:ascii="Arial" w:hAnsi="Arial"/>
          <w:sz w:val="22"/>
        </w:rPr>
        <w:t xml:space="preserve">slové motory, </w:t>
      </w:r>
      <w:r w:rsidR="00B85620">
        <w:rPr>
          <w:rFonts w:ascii="Arial" w:hAnsi="Arial"/>
          <w:sz w:val="22"/>
        </w:rPr>
        <w:t xml:space="preserve">HMI řady HM, PLC Panasonic, nebo komunikátoru Industry 4.0 FP-I4C od společnosti Panasonic Industry mají nyní k dispozici úplný a nejmodernější datový portál: Panasonic Industry InfoHub. </w:t>
      </w:r>
      <w:r w:rsidR="00B85620">
        <w:br/>
      </w:r>
    </w:p>
    <w:p w14:paraId="48C4BE7A" w14:textId="77777777" w:rsidR="00B85620" w:rsidRDefault="00B85620" w:rsidP="00B85620">
      <w:pPr>
        <w:pStyle w:val="BODYCOPY"/>
        <w:ind w:right="540" w:firstLine="0"/>
        <w:rPr>
          <w:rFonts w:ascii="Arial" w:hAnsi="Arial" w:cs="Arial"/>
          <w:sz w:val="22"/>
          <w:szCs w:val="22"/>
        </w:rPr>
      </w:pPr>
      <w:r>
        <w:rPr>
          <w:rFonts w:ascii="Arial" w:hAnsi="Arial"/>
          <w:sz w:val="22"/>
        </w:rPr>
        <w:t xml:space="preserve">InfoHub se skládá nejen ze softwarových souborů a programovacích knihoven pro řízení pohybu a síťové protokoly, ale také z uživatelských příruček, nejnovějších verzí softwaru a příkladových projektů a v neposlední řadě z krátkých pokynů a celých systémů nápověd. </w:t>
      </w:r>
    </w:p>
    <w:p w14:paraId="3ECC1906" w14:textId="77777777" w:rsidR="00B85620" w:rsidRDefault="00B85620" w:rsidP="00B85620">
      <w:pPr>
        <w:pStyle w:val="BODYCOPY"/>
        <w:ind w:right="540" w:firstLine="0"/>
        <w:rPr>
          <w:rFonts w:ascii="Arial" w:hAnsi="Arial" w:cs="Arial"/>
          <w:sz w:val="22"/>
          <w:szCs w:val="22"/>
        </w:rPr>
      </w:pPr>
      <w:r>
        <w:rPr>
          <w:rFonts w:ascii="Arial" w:hAnsi="Arial"/>
          <w:sz w:val="22"/>
        </w:rPr>
        <w:t>Díky této rozsáhlé databázi, která je volně přístupná, budou moci výrobci, stavitelé strojů a technici na trhu automatizace továren využít výhod jasně strukturované a široké online služby.</w:t>
      </w:r>
      <w:r>
        <w:rPr>
          <w:rFonts w:ascii="Arial" w:hAnsi="Arial"/>
          <w:sz w:val="22"/>
        </w:rPr>
        <w:br/>
      </w:r>
    </w:p>
    <w:p w14:paraId="36E8D8B1" w14:textId="77777777" w:rsidR="00B85620" w:rsidRDefault="00B85620" w:rsidP="00B85620">
      <w:pPr>
        <w:pStyle w:val="BODYCOPY"/>
        <w:ind w:right="540"/>
        <w:rPr>
          <w:rFonts w:ascii="Arial" w:hAnsi="Arial" w:cs="Arial"/>
          <w:b/>
          <w:sz w:val="22"/>
          <w:szCs w:val="22"/>
        </w:rPr>
      </w:pPr>
      <w:r>
        <w:rPr>
          <w:rFonts w:ascii="Arial" w:hAnsi="Arial"/>
          <w:b/>
          <w:sz w:val="22"/>
        </w:rPr>
        <w:t>Online databáze nápověd</w:t>
      </w:r>
    </w:p>
    <w:p w14:paraId="1DCDCC27" w14:textId="77777777" w:rsidR="00B85620" w:rsidRPr="00821796" w:rsidRDefault="00B85620" w:rsidP="00B85620">
      <w:pPr>
        <w:pStyle w:val="BODYCOPY"/>
        <w:ind w:right="540"/>
        <w:rPr>
          <w:rFonts w:ascii="Arial" w:hAnsi="Arial" w:cs="Arial"/>
          <w:b/>
          <w:bCs/>
          <w:sz w:val="22"/>
          <w:szCs w:val="22"/>
        </w:rPr>
      </w:pPr>
      <w:r>
        <w:rPr>
          <w:rFonts w:ascii="Arial" w:hAnsi="Arial"/>
          <w:sz w:val="22"/>
        </w:rPr>
        <w:t>InfoHub nabízí detailní informace a dokumentaci k programovacímu softwaru společnosti Panasonic kompatibilnímu s IEC 61131-3 pro PLC řady FP, podporu konfigurace rozhraní a služeb komunikační jednotky FP-I4C a pokyny a popisy k serverovému softwaru FP OPC.</w:t>
      </w:r>
    </w:p>
    <w:p w14:paraId="7B1DC370" w14:textId="77777777" w:rsidR="00B85620" w:rsidRDefault="00B85620" w:rsidP="00B85620">
      <w:pPr>
        <w:pStyle w:val="BODYCOPY"/>
        <w:ind w:right="540"/>
        <w:rPr>
          <w:rFonts w:ascii="Arial" w:hAnsi="Arial" w:cs="Arial"/>
          <w:sz w:val="22"/>
          <w:szCs w:val="22"/>
        </w:rPr>
      </w:pPr>
    </w:p>
    <w:p w14:paraId="237F3616" w14:textId="77777777" w:rsidR="0013351D" w:rsidRDefault="0013351D" w:rsidP="00B85620">
      <w:pPr>
        <w:pStyle w:val="BODYCOPY"/>
        <w:ind w:right="540"/>
        <w:rPr>
          <w:rFonts w:ascii="Arial" w:hAnsi="Arial" w:cs="Arial"/>
          <w:b/>
          <w:sz w:val="22"/>
          <w:szCs w:val="22"/>
        </w:rPr>
      </w:pPr>
    </w:p>
    <w:p w14:paraId="68F9F78A" w14:textId="77777777" w:rsidR="0013351D" w:rsidRDefault="0013351D" w:rsidP="00B85620">
      <w:pPr>
        <w:pStyle w:val="BODYCOPY"/>
        <w:ind w:right="540"/>
        <w:rPr>
          <w:rFonts w:ascii="Arial" w:hAnsi="Arial" w:cs="Arial"/>
          <w:b/>
          <w:sz w:val="22"/>
          <w:szCs w:val="22"/>
        </w:rPr>
      </w:pPr>
    </w:p>
    <w:p w14:paraId="36240149" w14:textId="77777777" w:rsidR="0013351D" w:rsidRDefault="0013351D" w:rsidP="00B85620">
      <w:pPr>
        <w:pStyle w:val="BODYCOPY"/>
        <w:ind w:right="540"/>
        <w:rPr>
          <w:rFonts w:ascii="Arial" w:hAnsi="Arial" w:cs="Arial"/>
          <w:b/>
          <w:sz w:val="22"/>
          <w:szCs w:val="22"/>
        </w:rPr>
      </w:pPr>
    </w:p>
    <w:p w14:paraId="3FDFA6A2" w14:textId="589A6510" w:rsidR="00B85620" w:rsidRDefault="00B85620" w:rsidP="00B85620">
      <w:pPr>
        <w:pStyle w:val="BODYCOPY"/>
        <w:ind w:right="540"/>
        <w:rPr>
          <w:rFonts w:ascii="Arial" w:hAnsi="Arial" w:cs="Arial"/>
          <w:b/>
          <w:sz w:val="22"/>
          <w:szCs w:val="22"/>
        </w:rPr>
      </w:pPr>
      <w:r>
        <w:rPr>
          <w:rFonts w:ascii="Arial" w:hAnsi="Arial"/>
          <w:b/>
          <w:sz w:val="22"/>
        </w:rPr>
        <w:t>Programovací knihovny Control FPWIN Pro7</w:t>
      </w:r>
    </w:p>
    <w:p w14:paraId="020873F1" w14:textId="77777777" w:rsidR="00B85620" w:rsidRDefault="00B85620" w:rsidP="00B85620">
      <w:pPr>
        <w:pStyle w:val="BODYCOPY"/>
        <w:ind w:right="540"/>
        <w:rPr>
          <w:rFonts w:ascii="Arial" w:hAnsi="Arial" w:cs="Arial"/>
          <w:sz w:val="22"/>
          <w:szCs w:val="22"/>
        </w:rPr>
      </w:pPr>
      <w:r>
        <w:rPr>
          <w:rFonts w:ascii="Arial" w:hAnsi="Arial"/>
          <w:sz w:val="22"/>
        </w:rPr>
        <w:t xml:space="preserve">Široká škála uživatelských knihoven PLC řady FP od společnosti Panasonic Industry zahrnuje celou řadu možností, jako jsou předem sestavené funkce a funkční bloky specificky navržené pro řízení procesu, řízení pohybu a komunikaci v síti. Tyto knihovny ztělesňují naši rozsáhlou odbornost a umožňují zákazníkům zefektivnit procesy programování a ladění, což v konečném důsledku šetří drahocenný čas. </w:t>
      </w:r>
    </w:p>
    <w:p w14:paraId="195484EC" w14:textId="77777777" w:rsidR="00B85620" w:rsidRDefault="00B85620" w:rsidP="00B85620">
      <w:pPr>
        <w:pStyle w:val="BODYCOPY"/>
        <w:ind w:right="540"/>
        <w:rPr>
          <w:rFonts w:ascii="Arial" w:hAnsi="Arial" w:cs="Arial"/>
          <w:sz w:val="22"/>
          <w:szCs w:val="22"/>
        </w:rPr>
      </w:pPr>
    </w:p>
    <w:p w14:paraId="5A7C1732" w14:textId="77777777" w:rsidR="00B85620" w:rsidRDefault="00B85620" w:rsidP="00B85620">
      <w:pPr>
        <w:pStyle w:val="BODYCOPY"/>
        <w:ind w:right="540"/>
        <w:rPr>
          <w:rFonts w:ascii="Arial" w:hAnsi="Arial" w:cs="Arial"/>
          <w:b/>
          <w:sz w:val="22"/>
          <w:szCs w:val="22"/>
        </w:rPr>
      </w:pPr>
      <w:r>
        <w:rPr>
          <w:rFonts w:ascii="Arial" w:hAnsi="Arial"/>
          <w:b/>
          <w:sz w:val="22"/>
        </w:rPr>
        <w:t>Příklady programování HMWIN Studio</w:t>
      </w:r>
    </w:p>
    <w:p w14:paraId="6592B240" w14:textId="77777777" w:rsidR="00B85620" w:rsidRDefault="00B85620" w:rsidP="00B85620">
      <w:pPr>
        <w:pStyle w:val="BODYCOPY"/>
        <w:ind w:right="540"/>
        <w:rPr>
          <w:rFonts w:ascii="Arial" w:hAnsi="Arial" w:cs="Arial"/>
          <w:sz w:val="22"/>
          <w:szCs w:val="22"/>
        </w:rPr>
      </w:pPr>
      <w:r>
        <w:rPr>
          <w:rFonts w:ascii="Arial" w:hAnsi="Arial"/>
          <w:sz w:val="22"/>
        </w:rPr>
        <w:t>Software HMWIN Studio slouží jako konfigurační nástroj pro celou řadu dotykových terminálů řady HM. Díky příkladům programování, které InfoHub nabízí, mohou zákazníci výrazně zrychlit proces tvorby projektu. Tyto vzorové projekty ke stažení nabízejí cenné programovací zdroje, včetně widgetů, dialogových oken, vzorců, trendů a mnoho dalšího. Navíc jsou k dispozici ukázky JavaScriptu a informativní obsah ohledně navazování komunikace s jinými zařízeními.</w:t>
      </w:r>
    </w:p>
    <w:p w14:paraId="47CD4054" w14:textId="77777777" w:rsidR="00B85620" w:rsidRDefault="00B85620" w:rsidP="00B85620">
      <w:pPr>
        <w:pStyle w:val="BODYCOPY"/>
        <w:ind w:right="540"/>
        <w:rPr>
          <w:rFonts w:ascii="Arial" w:hAnsi="Arial" w:cs="Arial"/>
          <w:sz w:val="22"/>
          <w:szCs w:val="22"/>
        </w:rPr>
      </w:pPr>
    </w:p>
    <w:p w14:paraId="2829B2C1" w14:textId="77777777" w:rsidR="00B85620" w:rsidRDefault="00B85620" w:rsidP="00B85620">
      <w:pPr>
        <w:pStyle w:val="BODYCOPY"/>
        <w:ind w:right="540"/>
        <w:rPr>
          <w:rFonts w:ascii="Arial" w:hAnsi="Arial" w:cs="Arial"/>
          <w:sz w:val="22"/>
          <w:szCs w:val="22"/>
        </w:rPr>
      </w:pPr>
      <w:r>
        <w:rPr>
          <w:rFonts w:ascii="Arial" w:hAnsi="Arial"/>
          <w:sz w:val="22"/>
        </w:rPr>
        <w:t>Využitím těchto zdrojů mohou zákazníci optimalizovat své pracovní postupy a významně ušetřit čas. Navíc se kolekce knihoven neustále rozrůstá a přístup k ní je bezplatný.</w:t>
      </w:r>
    </w:p>
    <w:p w14:paraId="47EE324A" w14:textId="250F3B1C" w:rsidR="001F32B5" w:rsidRPr="005D4BA8" w:rsidRDefault="00B85620" w:rsidP="006535E4">
      <w:pPr>
        <w:pStyle w:val="BODYCOPY"/>
        <w:ind w:right="540"/>
        <w:rPr>
          <w:rStyle w:val="normaltextrun"/>
          <w:rFonts w:cs="Arial"/>
          <w:b/>
          <w:bCs/>
          <w:color w:val="808080" w:themeColor="background1" w:themeShade="80"/>
        </w:rPr>
      </w:pPr>
      <w:r>
        <w:rPr>
          <w:rFonts w:ascii="Arial" w:hAnsi="Arial"/>
          <w:sz w:val="22"/>
        </w:rPr>
        <w:t xml:space="preserve">Pokud se chcete dovědět více o portálu InfoHub, navštivte stránku </w:t>
      </w:r>
      <w:hyperlink r:id="rId20" w:history="1">
        <w:r>
          <w:rPr>
            <w:rStyle w:val="Hyperlink"/>
            <w:rFonts w:ascii="Arial" w:hAnsi="Arial"/>
            <w:sz w:val="22"/>
          </w:rPr>
          <w:t>InfoHub | Panasonic Industry Europe GmbH</w:t>
        </w:r>
      </w:hyperlink>
      <w:r>
        <w:rPr>
          <w:rStyle w:val="Hyperlink"/>
          <w:rFonts w:ascii="Arial" w:hAnsi="Arial"/>
          <w:sz w:val="22"/>
        </w:rPr>
        <w:br/>
      </w:r>
      <w:r>
        <w:rPr>
          <w:rStyle w:val="Hyperlink"/>
          <w:rFonts w:ascii="Arial" w:hAnsi="Arial"/>
          <w:sz w:val="22"/>
        </w:rPr>
        <w:br/>
      </w:r>
      <w:r>
        <w:rPr>
          <w:rStyle w:val="normaltextrun"/>
          <w:b/>
          <w:color w:val="808080" w:themeColor="background1" w:themeShade="80"/>
        </w:rPr>
        <w:t>###</w:t>
      </w:r>
    </w:p>
    <w:p w14:paraId="02E02263" w14:textId="545B5E3D" w:rsidR="00194BC6" w:rsidRPr="002641D4" w:rsidRDefault="005D4BA8"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br/>
        <w:t>O společnosti Panasonic Industry Europe GmbH</w:t>
      </w:r>
    </w:p>
    <w:p w14:paraId="6B93D9EC" w14:textId="7DDB2E8A"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Panasonic Industry Europe GmbH je součástí globální organizace Panasonic Industry, jedné z pěti velkých operativních společností v rámci Panasonic Holding. Panasonic Industry Europe nabízí produkty a služby pro průmyslové zákazníky z celé Evropy.</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Panasonic Industry Europe se zavazuje umožnit zákazníkům dosahovat jejich cílů v široké škále průmyslových sektorů, jako jsou mobilita, infrastruktura, automatizace, zdravotnictví, spotřebiče, smart bydlení a zabezpečení. Díky know-how ohledně zařízení a technologií řešení pěstovanému globálním postojem a více než stoletou tradicí, spolupracuje společnost Panasonic Industry úzce se svými zákazníky na tvorbě udržitelné budoucnosti.</w:t>
      </w:r>
      <w:r>
        <w:rPr>
          <w:rStyle w:val="normaltextrun"/>
          <w:rFonts w:ascii="Arial" w:hAnsi="Arial"/>
          <w:color w:val="808080" w:themeColor="background1" w:themeShade="80"/>
          <w:sz w:val="20"/>
        </w:rPr>
        <w:br/>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Široké a rozmanité portfolio produktů společnosti Panasonic Industry Europe zahrnuje klíčové sektory elektronických součástek, včetně elektromechanických a pasivních součástek, baterií a dalších energetických produktů, senzorů a </w:t>
      </w:r>
      <w:r>
        <w:rPr>
          <w:rStyle w:val="normaltextrun"/>
          <w:rFonts w:ascii="Arial" w:hAnsi="Arial"/>
          <w:color w:val="808080" w:themeColor="background1" w:themeShade="80"/>
          <w:sz w:val="20"/>
        </w:rPr>
        <w:lastRenderedPageBreak/>
        <w:t>bezdrátových modulů konektivity, materiálu managementu tepla a vlastních řešení a v neposlední řadě zařízení a řešení automatizace.</w:t>
      </w:r>
    </w:p>
    <w:p w14:paraId="2D3D1C7D" w14:textId="178E1A55"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color w:val="808080" w:themeColor="background1" w:themeShade="80"/>
          <w:sz w:val="20"/>
        </w:rPr>
        <w:t xml:space="preserve">Více o společnosti Panasonic Industry Europe: </w:t>
      </w:r>
      <w:hyperlink r:id="rId21" w:tgtFrame="_blank" w:history="1">
        <w:r>
          <w:rPr>
            <w:rStyle w:val="normaltextrun"/>
            <w:rFonts w:ascii="Arial" w:hAnsi="Arial"/>
            <w:color w:val="808080" w:themeColor="background1" w:themeShade="80"/>
            <w:sz w:val="20"/>
            <w:u w:val="single"/>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Pr>
          <w:rStyle w:val="normaltextrun"/>
          <w:rFonts w:ascii="Arial" w:hAnsi="Arial"/>
          <w:b/>
          <w:color w:val="808080" w:themeColor="background1" w:themeShade="80"/>
          <w:sz w:val="20"/>
          <w:u w:val="single"/>
        </w:rPr>
        <w:t>O skupině Panasonic Group</w:t>
      </w:r>
    </w:p>
    <w:p w14:paraId="06800F04" w14:textId="6CF46ED7" w:rsidR="00AA7DE3" w:rsidRPr="00F32338" w:rsidRDefault="00194BC6" w:rsidP="005D4BA8">
      <w:pPr>
        <w:pStyle w:val="paragraph"/>
        <w:spacing w:before="0" w:beforeAutospacing="0" w:after="0" w:afterAutospacing="0"/>
        <w:textAlignment w:val="baseline"/>
        <w:rPr>
          <w:rFonts w:cs="Arial"/>
        </w:rPr>
      </w:pPr>
      <w:r>
        <w:rPr>
          <w:rStyle w:val="normaltextrun"/>
          <w:rFonts w:ascii="Arial" w:hAnsi="Arial"/>
          <w:color w:val="808080" w:themeColor="background1" w:themeShade="80"/>
          <w:sz w:val="20"/>
        </w:rPr>
        <w:t xml:space="preserve">Skupina Panasonic Group založená roku 1918 a dnes v pozici globálního lídra ve vývoji inovativních technologií a řešení pro širokou škálu použití v sektorech spotřební elektroniky, bydlení, automobilů, průmyslu, komunikace a energetiky na světě, přešla k 1. dubnu 2023 na systém operativních společností, kdy Panasonic Holdings Corporation funguje jako holdingová společnost zastřešující pod sebou osm společností. </w:t>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scxw234790489"/>
          <w:rFonts w:ascii="Arial" w:hAnsi="Arial"/>
          <w:color w:val="808080" w:themeColor="background1" w:themeShade="80"/>
          <w:sz w:val="20"/>
        </w:rPr>
        <w:t> </w:t>
      </w:r>
      <w:r>
        <w:rPr>
          <w:rFonts w:ascii="Arial" w:hAnsi="Arial"/>
          <w:color w:val="808080" w:themeColor="background1" w:themeShade="80"/>
          <w:sz w:val="20"/>
        </w:rPr>
        <w:br/>
      </w:r>
      <w:r>
        <w:rPr>
          <w:rStyle w:val="normaltextrun"/>
          <w:rFonts w:ascii="Arial" w:hAnsi="Arial"/>
          <w:color w:val="808080" w:themeColor="background1" w:themeShade="80"/>
          <w:sz w:val="20"/>
        </w:rPr>
        <w:t xml:space="preserve">Skupina uvádí konsolidované čisté tržby za fiskální rok, který skončil k 31. březnu 2023, ve výši 59,40 miliard euro (8378,9 miliard jenů). Pokud se chcete dovědět více o skupině Panasonic Group, navštivte stránky: </w:t>
      </w:r>
      <w:hyperlink r:id="rId22" w:tgtFrame="_blank" w:history="1">
        <w:r>
          <w:rPr>
            <w:rStyle w:val="normaltextrun"/>
            <w:rFonts w:ascii="Arial" w:hAnsi="Arial"/>
            <w:color w:val="808080" w:themeColor="background1" w:themeShade="80"/>
            <w:sz w:val="20"/>
            <w:u w:val="single"/>
          </w:rPr>
          <w:t>https://holdings.panasonic/global/</w:t>
        </w:r>
      </w:hyperlink>
      <w:bookmarkEnd w:id="0"/>
    </w:p>
    <w:p w14:paraId="3FC6554E" w14:textId="36C36495" w:rsidR="00AA7DE3" w:rsidRPr="00A72891" w:rsidRDefault="00AA7DE3" w:rsidP="004C67FE">
      <w:pPr>
        <w:spacing w:line="276" w:lineRule="auto"/>
        <w:rPr>
          <w:rFonts w:cs="Arial"/>
        </w:rPr>
      </w:pPr>
    </w:p>
    <w:p w14:paraId="7C350B86" w14:textId="1A08081F" w:rsidR="00AA7DE3" w:rsidRPr="00A72891" w:rsidRDefault="00AA7DE3" w:rsidP="004C67FE">
      <w:pPr>
        <w:spacing w:line="276" w:lineRule="auto"/>
        <w:rPr>
          <w:rFonts w:cs="Arial"/>
        </w:rPr>
      </w:pPr>
    </w:p>
    <w:p w14:paraId="412C4B3A" w14:textId="5B4ED23A" w:rsidR="00AA7DE3" w:rsidRPr="00A72891" w:rsidRDefault="00AA7DE3" w:rsidP="004C67FE">
      <w:pPr>
        <w:spacing w:line="276" w:lineRule="auto"/>
        <w:rPr>
          <w:rFonts w:cs="Arial"/>
        </w:rPr>
      </w:pPr>
    </w:p>
    <w:p w14:paraId="79E3D2F5" w14:textId="342103AE" w:rsidR="00AA7DE3" w:rsidRPr="00A72891" w:rsidRDefault="00AA7DE3" w:rsidP="004C67FE">
      <w:pPr>
        <w:spacing w:line="276" w:lineRule="auto"/>
        <w:rPr>
          <w:rFonts w:cs="Arial"/>
        </w:rPr>
      </w:pPr>
    </w:p>
    <w:p w14:paraId="7196FBA8" w14:textId="484146E1" w:rsidR="00AA7DE3" w:rsidRPr="00A72891" w:rsidRDefault="00AA7DE3" w:rsidP="004C67FE">
      <w:pPr>
        <w:spacing w:line="276" w:lineRule="auto"/>
        <w:rPr>
          <w:rFonts w:cs="Arial"/>
        </w:rPr>
      </w:pPr>
    </w:p>
    <w:p w14:paraId="0B49007B" w14:textId="0AA420E4" w:rsidR="00AA7DE3" w:rsidRPr="00A72891" w:rsidRDefault="00AA7DE3" w:rsidP="004C67FE">
      <w:pPr>
        <w:spacing w:line="276" w:lineRule="auto"/>
        <w:rPr>
          <w:rFonts w:cs="Arial"/>
        </w:rPr>
      </w:pPr>
    </w:p>
    <w:p w14:paraId="558E72C4" w14:textId="54D59BEC" w:rsidR="00AA7DE3" w:rsidRPr="00A72891" w:rsidRDefault="00AA7DE3" w:rsidP="004C67FE">
      <w:pPr>
        <w:spacing w:line="276" w:lineRule="auto"/>
        <w:rPr>
          <w:rFonts w:cs="Arial"/>
        </w:rPr>
      </w:pPr>
    </w:p>
    <w:p w14:paraId="49E8461E" w14:textId="6ED6D7F8" w:rsidR="0069174A" w:rsidRPr="00A72891" w:rsidRDefault="0069174A" w:rsidP="004C67FE">
      <w:pPr>
        <w:spacing w:line="276" w:lineRule="auto"/>
      </w:pPr>
    </w:p>
    <w:p w14:paraId="43283496" w14:textId="7876431E" w:rsidR="0069174A" w:rsidRPr="00A72891" w:rsidRDefault="0069174A" w:rsidP="004C67FE">
      <w:pPr>
        <w:spacing w:line="276" w:lineRule="auto"/>
      </w:pPr>
    </w:p>
    <w:p w14:paraId="6BF9D3ED" w14:textId="6A441904" w:rsidR="0069174A" w:rsidRPr="00A72891" w:rsidRDefault="0069174A" w:rsidP="004C67FE">
      <w:pPr>
        <w:spacing w:line="276" w:lineRule="auto"/>
      </w:pPr>
    </w:p>
    <w:p w14:paraId="51809A46" w14:textId="4DAB57E1" w:rsidR="0069174A" w:rsidRPr="00A72891" w:rsidRDefault="0069174A" w:rsidP="004C67FE">
      <w:pPr>
        <w:spacing w:line="276" w:lineRule="auto"/>
      </w:pPr>
    </w:p>
    <w:p w14:paraId="41573485" w14:textId="4986ADBB" w:rsidR="0069174A" w:rsidRPr="00A72891" w:rsidRDefault="0069174A" w:rsidP="004C67FE">
      <w:pPr>
        <w:spacing w:line="276" w:lineRule="auto"/>
      </w:pPr>
    </w:p>
    <w:p w14:paraId="317DD13F" w14:textId="42D11AE1" w:rsidR="008D4945" w:rsidRPr="00A72891" w:rsidRDefault="008D4945" w:rsidP="004C67FE">
      <w:pPr>
        <w:spacing w:line="276" w:lineRule="auto"/>
      </w:pPr>
    </w:p>
    <w:p w14:paraId="6B00FE08" w14:textId="201E6003" w:rsidR="008D4945" w:rsidRPr="00A72891" w:rsidRDefault="008D4945" w:rsidP="004C67FE">
      <w:pPr>
        <w:spacing w:line="276" w:lineRule="auto"/>
      </w:pPr>
    </w:p>
    <w:p w14:paraId="0271C96B" w14:textId="6248B894" w:rsidR="008D4945" w:rsidRPr="00A72891" w:rsidRDefault="008D4945" w:rsidP="004C67FE">
      <w:pPr>
        <w:spacing w:line="276" w:lineRule="auto"/>
      </w:pPr>
    </w:p>
    <w:p w14:paraId="1ADDF424" w14:textId="4FEBC28C" w:rsidR="008D4945" w:rsidRPr="00A72891" w:rsidRDefault="008D4945" w:rsidP="004C67FE">
      <w:pPr>
        <w:spacing w:line="276" w:lineRule="auto"/>
      </w:pPr>
    </w:p>
    <w:p w14:paraId="22935AEA" w14:textId="0A13859F" w:rsidR="008D4945" w:rsidRPr="00A72891" w:rsidRDefault="008D4945" w:rsidP="004C67FE">
      <w:pPr>
        <w:spacing w:line="276" w:lineRule="auto"/>
      </w:pPr>
    </w:p>
    <w:p w14:paraId="29F9EA99" w14:textId="73A9AE25" w:rsidR="008D4945" w:rsidRPr="00A72891" w:rsidRDefault="008D4945" w:rsidP="004C67FE">
      <w:pPr>
        <w:spacing w:line="276" w:lineRule="auto"/>
      </w:pPr>
    </w:p>
    <w:p w14:paraId="4F8AB4FB" w14:textId="77777777" w:rsidR="008D4945" w:rsidRPr="00A72891" w:rsidRDefault="008D4945" w:rsidP="004C67FE">
      <w:pPr>
        <w:spacing w:line="276" w:lineRule="auto"/>
      </w:pPr>
    </w:p>
    <w:p w14:paraId="287443E3" w14:textId="77777777" w:rsidR="00121CCA" w:rsidRPr="00A72891" w:rsidRDefault="00121CCA" w:rsidP="004C67FE">
      <w:pPr>
        <w:spacing w:line="276" w:lineRule="auto"/>
      </w:pPr>
    </w:p>
    <w:sectPr w:rsidR="00121CCA" w:rsidRPr="00A72891" w:rsidSect="0013351D">
      <w:footerReference w:type="default" r:id="rId23"/>
      <w:type w:val="continuous"/>
      <w:pgSz w:w="11906" w:h="16838"/>
      <w:pgMar w:top="720" w:right="3686" w:bottom="1701"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03D1" w14:textId="77777777" w:rsidR="00FF1045" w:rsidRDefault="00FF1045">
      <w:r>
        <w:separator/>
      </w:r>
    </w:p>
  </w:endnote>
  <w:endnote w:type="continuationSeparator" w:id="0">
    <w:p w14:paraId="2C69778D" w14:textId="77777777" w:rsidR="00FF1045" w:rsidRDefault="00FF1045">
      <w:r>
        <w:continuationSeparator/>
      </w:r>
    </w:p>
  </w:endnote>
  <w:endnote w:type="continuationNotice" w:id="1">
    <w:p w14:paraId="0389F590" w14:textId="77777777" w:rsidR="00FF1045" w:rsidRDefault="00FF10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F98B" w14:textId="77777777" w:rsidR="000D3396" w:rsidRDefault="000D339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6E5CF26B"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 </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B55102"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864B7C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ab/>
    </w:r>
  </w:p>
  <w:p w14:paraId="4EC2C60A" w14:textId="23901FB7"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21344CB8" w14:textId="46C75083"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6E6FF593" w14:textId="136B818F" w:rsidR="00BB18EC" w:rsidRPr="00CA4F09"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p>
  <w:p w14:paraId="582CF439" w14:textId="2281B234"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  </w:t>
    </w:r>
    <w:r>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0331" w14:textId="77777777" w:rsidR="000D3396" w:rsidRDefault="000D339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Default="0069174A" w:rsidP="005B53BB">
    <w:pPr>
      <w:pStyle w:val="Fuzeile"/>
      <w:rPr>
        <w:lang w:val="en-US"/>
      </w:rPr>
    </w:pPr>
  </w:p>
  <w:p w14:paraId="77250BCB" w14:textId="77777777" w:rsidR="00A37FCD" w:rsidRPr="005B53BB" w:rsidRDefault="00A37FCD"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A54FD" w14:textId="77777777" w:rsidR="00FF1045" w:rsidRDefault="00FF1045">
      <w:r>
        <w:separator/>
      </w:r>
    </w:p>
  </w:footnote>
  <w:footnote w:type="continuationSeparator" w:id="0">
    <w:p w14:paraId="62B43909" w14:textId="77777777" w:rsidR="00FF1045" w:rsidRDefault="00FF1045">
      <w:r>
        <w:continuationSeparator/>
      </w:r>
    </w:p>
  </w:footnote>
  <w:footnote w:type="continuationNotice" w:id="1">
    <w:p w14:paraId="22E7E33D" w14:textId="77777777" w:rsidR="00FF1045" w:rsidRDefault="00FF10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6A2D0" w14:textId="77777777" w:rsidR="000D3396" w:rsidRDefault="000D339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o:colormru v:ext="edit" colors="#06c,#0067a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7EC0"/>
    <w:rsid w:val="00021D36"/>
    <w:rsid w:val="00056F58"/>
    <w:rsid w:val="0006204E"/>
    <w:rsid w:val="00080E8B"/>
    <w:rsid w:val="000D3396"/>
    <w:rsid w:val="000D607E"/>
    <w:rsid w:val="000D72F9"/>
    <w:rsid w:val="000E23D8"/>
    <w:rsid w:val="000E3496"/>
    <w:rsid w:val="0010288D"/>
    <w:rsid w:val="001049CA"/>
    <w:rsid w:val="00121CCA"/>
    <w:rsid w:val="0013351D"/>
    <w:rsid w:val="00141DD2"/>
    <w:rsid w:val="00163A4F"/>
    <w:rsid w:val="00163D3E"/>
    <w:rsid w:val="001771F8"/>
    <w:rsid w:val="00180036"/>
    <w:rsid w:val="0019367A"/>
    <w:rsid w:val="00194BC6"/>
    <w:rsid w:val="00194C48"/>
    <w:rsid w:val="001B4CFB"/>
    <w:rsid w:val="001C7A81"/>
    <w:rsid w:val="001E6FB7"/>
    <w:rsid w:val="001F2EDB"/>
    <w:rsid w:val="001F31C0"/>
    <w:rsid w:val="001F32B5"/>
    <w:rsid w:val="001F467D"/>
    <w:rsid w:val="002474F5"/>
    <w:rsid w:val="00252483"/>
    <w:rsid w:val="002621F3"/>
    <w:rsid w:val="002641D4"/>
    <w:rsid w:val="00267718"/>
    <w:rsid w:val="002943EF"/>
    <w:rsid w:val="002A088F"/>
    <w:rsid w:val="002A0B6A"/>
    <w:rsid w:val="002C4811"/>
    <w:rsid w:val="002C7DEC"/>
    <w:rsid w:val="00305A24"/>
    <w:rsid w:val="003076AC"/>
    <w:rsid w:val="00316C3E"/>
    <w:rsid w:val="003417FF"/>
    <w:rsid w:val="00342A0E"/>
    <w:rsid w:val="00361B52"/>
    <w:rsid w:val="00365EC9"/>
    <w:rsid w:val="00375C75"/>
    <w:rsid w:val="003A5394"/>
    <w:rsid w:val="003C45DD"/>
    <w:rsid w:val="003C4F2F"/>
    <w:rsid w:val="003D21CE"/>
    <w:rsid w:val="003E489B"/>
    <w:rsid w:val="003F1963"/>
    <w:rsid w:val="004030A3"/>
    <w:rsid w:val="00403EFD"/>
    <w:rsid w:val="00451ED1"/>
    <w:rsid w:val="0045563C"/>
    <w:rsid w:val="00460462"/>
    <w:rsid w:val="00481780"/>
    <w:rsid w:val="00493396"/>
    <w:rsid w:val="004A5463"/>
    <w:rsid w:val="004B7D87"/>
    <w:rsid w:val="004C41DA"/>
    <w:rsid w:val="004C67FE"/>
    <w:rsid w:val="004E3FD0"/>
    <w:rsid w:val="00504188"/>
    <w:rsid w:val="00514D8A"/>
    <w:rsid w:val="00536576"/>
    <w:rsid w:val="00544F1C"/>
    <w:rsid w:val="00557950"/>
    <w:rsid w:val="00571ABA"/>
    <w:rsid w:val="00580F3C"/>
    <w:rsid w:val="005879A3"/>
    <w:rsid w:val="00597276"/>
    <w:rsid w:val="005B53BB"/>
    <w:rsid w:val="005C7525"/>
    <w:rsid w:val="005D17BB"/>
    <w:rsid w:val="005D4BA8"/>
    <w:rsid w:val="005D60CC"/>
    <w:rsid w:val="005F3884"/>
    <w:rsid w:val="00605EE6"/>
    <w:rsid w:val="00652400"/>
    <w:rsid w:val="006535E4"/>
    <w:rsid w:val="006824B2"/>
    <w:rsid w:val="0069174A"/>
    <w:rsid w:val="00691C73"/>
    <w:rsid w:val="00697F6E"/>
    <w:rsid w:val="006A707B"/>
    <w:rsid w:val="006C0CE1"/>
    <w:rsid w:val="006C145C"/>
    <w:rsid w:val="006C7EA8"/>
    <w:rsid w:val="006D2524"/>
    <w:rsid w:val="006D4341"/>
    <w:rsid w:val="006E7F5A"/>
    <w:rsid w:val="0070632C"/>
    <w:rsid w:val="007134AC"/>
    <w:rsid w:val="00714686"/>
    <w:rsid w:val="00731130"/>
    <w:rsid w:val="007363EC"/>
    <w:rsid w:val="007364E6"/>
    <w:rsid w:val="00741481"/>
    <w:rsid w:val="0074625D"/>
    <w:rsid w:val="00747D27"/>
    <w:rsid w:val="007628C4"/>
    <w:rsid w:val="00776EB4"/>
    <w:rsid w:val="00787901"/>
    <w:rsid w:val="00793B92"/>
    <w:rsid w:val="007A1227"/>
    <w:rsid w:val="007A5ECB"/>
    <w:rsid w:val="007C539E"/>
    <w:rsid w:val="00827677"/>
    <w:rsid w:val="00841EAA"/>
    <w:rsid w:val="00894958"/>
    <w:rsid w:val="008C0D07"/>
    <w:rsid w:val="008D4945"/>
    <w:rsid w:val="008E7F3B"/>
    <w:rsid w:val="00904907"/>
    <w:rsid w:val="009244D3"/>
    <w:rsid w:val="00982C89"/>
    <w:rsid w:val="00985349"/>
    <w:rsid w:val="009975E9"/>
    <w:rsid w:val="009B3329"/>
    <w:rsid w:val="009B599D"/>
    <w:rsid w:val="009C2011"/>
    <w:rsid w:val="009D4850"/>
    <w:rsid w:val="009D792D"/>
    <w:rsid w:val="009E3F5A"/>
    <w:rsid w:val="009E7383"/>
    <w:rsid w:val="00A22A4A"/>
    <w:rsid w:val="00A324FE"/>
    <w:rsid w:val="00A37FCD"/>
    <w:rsid w:val="00A5124C"/>
    <w:rsid w:val="00A57545"/>
    <w:rsid w:val="00A625A5"/>
    <w:rsid w:val="00A72891"/>
    <w:rsid w:val="00A876F6"/>
    <w:rsid w:val="00A90106"/>
    <w:rsid w:val="00A9334B"/>
    <w:rsid w:val="00A961AC"/>
    <w:rsid w:val="00A9721C"/>
    <w:rsid w:val="00AA236F"/>
    <w:rsid w:val="00AA7DE3"/>
    <w:rsid w:val="00AB1070"/>
    <w:rsid w:val="00AB7365"/>
    <w:rsid w:val="00AE016E"/>
    <w:rsid w:val="00AE51C8"/>
    <w:rsid w:val="00B11D71"/>
    <w:rsid w:val="00B16C1E"/>
    <w:rsid w:val="00B35EFC"/>
    <w:rsid w:val="00B46282"/>
    <w:rsid w:val="00B508BC"/>
    <w:rsid w:val="00B56624"/>
    <w:rsid w:val="00B57AA2"/>
    <w:rsid w:val="00B673AA"/>
    <w:rsid w:val="00B759A7"/>
    <w:rsid w:val="00B8524A"/>
    <w:rsid w:val="00B85620"/>
    <w:rsid w:val="00B92BF3"/>
    <w:rsid w:val="00B971F7"/>
    <w:rsid w:val="00BB0D6C"/>
    <w:rsid w:val="00BB18EC"/>
    <w:rsid w:val="00BC521C"/>
    <w:rsid w:val="00BD14B4"/>
    <w:rsid w:val="00BF65AD"/>
    <w:rsid w:val="00C006DA"/>
    <w:rsid w:val="00C61D9E"/>
    <w:rsid w:val="00C7072F"/>
    <w:rsid w:val="00C819A1"/>
    <w:rsid w:val="00C875A6"/>
    <w:rsid w:val="00CA4F09"/>
    <w:rsid w:val="00CB5FC4"/>
    <w:rsid w:val="00CB6A6B"/>
    <w:rsid w:val="00CC014A"/>
    <w:rsid w:val="00CC2008"/>
    <w:rsid w:val="00CF379C"/>
    <w:rsid w:val="00CF779D"/>
    <w:rsid w:val="00CF7F58"/>
    <w:rsid w:val="00D03837"/>
    <w:rsid w:val="00D3073E"/>
    <w:rsid w:val="00D36D5C"/>
    <w:rsid w:val="00D41182"/>
    <w:rsid w:val="00D5235F"/>
    <w:rsid w:val="00D5536A"/>
    <w:rsid w:val="00D93D7D"/>
    <w:rsid w:val="00DA4B3E"/>
    <w:rsid w:val="00DC256C"/>
    <w:rsid w:val="00DC480F"/>
    <w:rsid w:val="00DC7F5E"/>
    <w:rsid w:val="00DE5B90"/>
    <w:rsid w:val="00DE6163"/>
    <w:rsid w:val="00E11685"/>
    <w:rsid w:val="00E2784D"/>
    <w:rsid w:val="00E31C31"/>
    <w:rsid w:val="00E32FFF"/>
    <w:rsid w:val="00E5098D"/>
    <w:rsid w:val="00E76EFC"/>
    <w:rsid w:val="00E81694"/>
    <w:rsid w:val="00E83F4C"/>
    <w:rsid w:val="00E86CF7"/>
    <w:rsid w:val="00EB1488"/>
    <w:rsid w:val="00EB69D2"/>
    <w:rsid w:val="00ED0A85"/>
    <w:rsid w:val="00EE5CA2"/>
    <w:rsid w:val="00EF6BDD"/>
    <w:rsid w:val="00F17B22"/>
    <w:rsid w:val="00F25061"/>
    <w:rsid w:val="00F271A6"/>
    <w:rsid w:val="00F32338"/>
    <w:rsid w:val="00F50F36"/>
    <w:rsid w:val="00F77BB3"/>
    <w:rsid w:val="00F77D94"/>
    <w:rsid w:val="00F95393"/>
    <w:rsid w:val="00F969E6"/>
    <w:rsid w:val="00FA49D6"/>
    <w:rsid w:val="00FB4A81"/>
    <w:rsid w:val="00FF10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6c,#0067ac"/>
    </o:shapedefaults>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customStyle="1" w:styleId="BODYCOPY">
    <w:name w:val="BODYCOPY"/>
    <w:basedOn w:val="Standard"/>
    <w:rsid w:val="00B85620"/>
    <w:pPr>
      <w:spacing w:line="360" w:lineRule="auto"/>
      <w:ind w:firstLine="360"/>
    </w:pPr>
    <w:rPr>
      <w:rFonts w:ascii="Times New Roman" w:hAnsi="Times New Roman"/>
      <w:sz w:val="24"/>
      <w:lang w:eastAsia="en-US"/>
    </w:rPr>
  </w:style>
  <w:style w:type="paragraph" w:styleId="berarbeitung">
    <w:name w:val="Revision"/>
    <w:hidden/>
    <w:uiPriority w:val="99"/>
    <w:semiHidden/>
    <w:rsid w:val="00F17B22"/>
    <w:rPr>
      <w:rFonts w:ascii="Arial" w:hAnsi="Aria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785664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industry.panasonic.eu/" TargetMode="External"/><Relationship Id="rId3" Type="http://schemas.openxmlformats.org/officeDocument/2006/relationships/customXml" Target="../customXml/item3.xml"/><Relationship Id="rId21" Type="http://schemas.openxmlformats.org/officeDocument/2006/relationships/hyperlink" Target="http://industry.panasonic.eu/"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industry.panasonic.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dustry.panasonic.eu/infohub"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holdings.panasonic/globa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1" ma:contentTypeDescription="Create a new document." ma:contentTypeScope="" ma:versionID="6116023616002739e55d796ea6cd5bb5">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d6161f23d3a457de4a172c5c555afc8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19D2FC08-31AB-4088-AAAA-78C92FB8B7EC}"/>
</file>

<file path=customXml/itemProps3.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3</Pages>
  <Words>597</Words>
  <Characters>4327</Characters>
  <Application>Microsoft Office Word</Application>
  <DocSecurity>0</DocSecurity>
  <Lines>36</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lpstr>
      <vt:lpstr>     </vt:lpstr>
    </vt:vector>
  </TitlesOfParts>
  <Company>MEW Europe</Company>
  <LinksUpToDate>false</LinksUpToDate>
  <CharactersWithSpaces>4915</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Cehak, Moritz</cp:lastModifiedBy>
  <cp:revision>8</cp:revision>
  <cp:lastPrinted>2012-10-31T13:57:00Z</cp:lastPrinted>
  <dcterms:created xsi:type="dcterms:W3CDTF">2023-06-23T15:15:00Z</dcterms:created>
  <dcterms:modified xsi:type="dcterms:W3CDTF">2023-07-05T08:37:00Z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