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844B2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BB25DB"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062F34" w:rsidRDefault="000D607E" w:rsidP="000D607E">
      <w:pPr>
        <w:framePr w:w="2654" w:h="2761" w:hRule="exact" w:hSpace="142" w:wrap="around" w:vAnchor="text" w:hAnchor="page" w:x="8664" w:y="236"/>
        <w:spacing w:line="250" w:lineRule="exact"/>
        <w:rPr>
          <w:rFonts w:cs="Arial"/>
          <w:color w:val="A3A3A3"/>
          <w:sz w:val="14"/>
          <w:szCs w:val="14"/>
        </w:rPr>
      </w:pPr>
      <w:r w:rsidRPr="00062F34">
        <w:rPr>
          <w:rFonts w:cs="Arial"/>
          <w:color w:val="A3A3A3"/>
          <w:sz w:val="14"/>
          <w:szCs w:val="14"/>
        </w:rPr>
        <w:t>Benno Kirschenhofer</w:t>
      </w:r>
    </w:p>
    <w:p w14:paraId="129DB501" w14:textId="77777777" w:rsidR="000D607E" w:rsidRPr="00062F34" w:rsidRDefault="000D607E" w:rsidP="000D607E">
      <w:pPr>
        <w:framePr w:w="2654" w:h="2761" w:hRule="exact" w:hSpace="142" w:wrap="around" w:vAnchor="text" w:hAnchor="page" w:x="8664" w:y="236"/>
        <w:spacing w:line="250" w:lineRule="exact"/>
        <w:rPr>
          <w:rFonts w:cs="Arial"/>
          <w:sz w:val="14"/>
          <w:szCs w:val="14"/>
          <w:lang w:val="en-GB"/>
        </w:rPr>
      </w:pPr>
      <w:r w:rsidRPr="00062F34">
        <w:rPr>
          <w:rFonts w:cs="Arial"/>
          <w:color w:val="A3A3A3"/>
          <w:sz w:val="14"/>
          <w:szCs w:val="14"/>
          <w:lang w:val="en-GB"/>
        </w:rPr>
        <w:t xml:space="preserve">Email: </w:t>
      </w:r>
      <w:r w:rsidRPr="00375C75">
        <w:rPr>
          <w:rFonts w:cs="Arial"/>
          <w:sz w:val="14"/>
          <w:szCs w:val="14"/>
          <w:lang w:val="en-US"/>
        </w:rPr>
        <w:fldChar w:fldCharType="begin"/>
      </w:r>
      <w:r w:rsidRPr="00062F34">
        <w:rPr>
          <w:rFonts w:cs="Arial"/>
          <w:sz w:val="14"/>
          <w:szCs w:val="14"/>
          <w:lang w:val="en-GB"/>
        </w:rPr>
        <w:instrText xml:space="preserve"> HYPERLINK "mailto:benno.kirschenhofer@eu.panasonic.com</w:instrText>
      </w:r>
    </w:p>
    <w:p w14:paraId="4735AED8" w14:textId="77777777" w:rsidR="000D607E" w:rsidRPr="00062F34" w:rsidRDefault="000D607E" w:rsidP="000D607E">
      <w:pPr>
        <w:framePr w:w="2654" w:h="2761" w:hRule="exact" w:hSpace="142" w:wrap="around" w:vAnchor="text" w:hAnchor="page" w:x="8664" w:y="236"/>
        <w:spacing w:line="250" w:lineRule="exact"/>
        <w:rPr>
          <w:rStyle w:val="Hyperlink"/>
          <w:rFonts w:cs="Arial"/>
          <w:sz w:val="14"/>
          <w:szCs w:val="14"/>
          <w:lang w:val="en-GB"/>
        </w:rPr>
      </w:pPr>
      <w:r w:rsidRPr="00062F34">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062F34">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BB25DB"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4D5482E5" w14:textId="0E5D5AA8" w:rsidR="0042623A" w:rsidRDefault="008244C8" w:rsidP="0042623A">
      <w:pPr>
        <w:pStyle w:val="presssubheadline"/>
        <w:jc w:val="center"/>
        <w:rPr>
          <w:b/>
          <w:color w:val="4074B5"/>
          <w:sz w:val="32"/>
          <w:szCs w:val="32"/>
        </w:rPr>
      </w:pPr>
      <w:r w:rsidRPr="008244C8">
        <w:rPr>
          <w:b/>
          <w:color w:val="4074B5"/>
          <w:sz w:val="32"/>
          <w:szCs w:val="32"/>
        </w:rPr>
        <w:t xml:space="preserve">Panasonic Industry </w:t>
      </w:r>
      <w:r>
        <w:rPr>
          <w:b/>
          <w:color w:val="4074B5"/>
          <w:sz w:val="32"/>
          <w:szCs w:val="32"/>
        </w:rPr>
        <w:t xml:space="preserve">exhibits at </w:t>
      </w:r>
      <w:proofErr w:type="spellStart"/>
      <w:r w:rsidRPr="008244C8">
        <w:rPr>
          <w:b/>
          <w:color w:val="4074B5"/>
          <w:sz w:val="32"/>
          <w:szCs w:val="32"/>
        </w:rPr>
        <w:t>Enlit</w:t>
      </w:r>
      <w:proofErr w:type="spellEnd"/>
      <w:r w:rsidRPr="008244C8">
        <w:rPr>
          <w:b/>
          <w:color w:val="4074B5"/>
          <w:sz w:val="32"/>
          <w:szCs w:val="32"/>
        </w:rPr>
        <w:t xml:space="preserve"> Europe 202</w:t>
      </w:r>
      <w:r>
        <w:rPr>
          <w:b/>
          <w:color w:val="4074B5"/>
          <w:sz w:val="32"/>
          <w:szCs w:val="32"/>
        </w:rPr>
        <w:t>4</w:t>
      </w:r>
    </w:p>
    <w:p w14:paraId="622D125B" w14:textId="76261295" w:rsidR="008D1999" w:rsidRDefault="008D1999" w:rsidP="0042623A">
      <w:pPr>
        <w:pStyle w:val="presssubheadline"/>
        <w:jc w:val="center"/>
        <w:rPr>
          <w:b/>
          <w:color w:val="4074B5"/>
          <w:sz w:val="32"/>
          <w:szCs w:val="32"/>
        </w:rPr>
      </w:pPr>
    </w:p>
    <w:p w14:paraId="2D8373AE" w14:textId="0AC63A8C" w:rsidR="00525FD4" w:rsidRPr="00062F34" w:rsidRDefault="00525FD4" w:rsidP="00525FD4">
      <w:pPr>
        <w:pStyle w:val="presssubheadline"/>
        <w:jc w:val="center"/>
        <w:rPr>
          <w:i/>
          <w:iCs/>
          <w:lang w:val="en-GB"/>
        </w:rPr>
      </w:pPr>
      <w:r w:rsidRPr="00062F34">
        <w:rPr>
          <w:i/>
          <w:iCs/>
          <w:lang w:val="en-GB"/>
        </w:rPr>
        <w:t xml:space="preserve">Panasonic drives utility infrastructure modernization with tailored products and services </w:t>
      </w:r>
      <w:r>
        <w:rPr>
          <w:i/>
          <w:iCs/>
          <w:lang w:val="en-GB"/>
        </w:rPr>
        <w:t xml:space="preserve">- </w:t>
      </w:r>
      <w:r w:rsidRPr="00062F34">
        <w:rPr>
          <w:i/>
          <w:iCs/>
          <w:lang w:val="en-GB"/>
        </w:rPr>
        <w:t>for every stage of the digitalization journey.</w:t>
      </w:r>
    </w:p>
    <w:p w14:paraId="45898A2D" w14:textId="719E99CF" w:rsidR="001E6FB7" w:rsidRPr="00F00E1E" w:rsidRDefault="001E6FB7" w:rsidP="001E6FB7">
      <w:pPr>
        <w:pStyle w:val="pressdate"/>
        <w:rPr>
          <w:rFonts w:cs="Arial"/>
          <w:caps w:val="0"/>
          <w:sz w:val="28"/>
          <w:szCs w:val="28"/>
        </w:rPr>
      </w:pPr>
      <w:r w:rsidRPr="00DD2F25">
        <w:t xml:space="preserve">Munich, </w:t>
      </w:r>
      <w:r w:rsidR="007B6ED6">
        <w:t xml:space="preserve">SEPTEMBER </w:t>
      </w:r>
      <w:r w:rsidR="007B6ED6">
        <w:t xml:space="preserve"> </w:t>
      </w:r>
      <w:r w:rsidR="00721478">
        <w:t>2024</w:t>
      </w:r>
    </w:p>
    <w:p w14:paraId="4836F92C" w14:textId="716E60F0" w:rsidR="00905C50" w:rsidRDefault="00905C50" w:rsidP="00905C50">
      <w:pPr>
        <w:spacing w:line="276" w:lineRule="auto"/>
        <w:rPr>
          <w:rFonts w:cs="Arial"/>
          <w:color w:val="000000" w:themeColor="text1"/>
          <w:sz w:val="22"/>
          <w:szCs w:val="22"/>
          <w:lang w:val="en-US"/>
        </w:rPr>
      </w:pPr>
      <w:r w:rsidRPr="00905C50">
        <w:rPr>
          <w:rFonts w:cs="Arial"/>
          <w:color w:val="000000" w:themeColor="text1"/>
          <w:sz w:val="22"/>
          <w:szCs w:val="22"/>
          <w:lang w:val="en-US"/>
        </w:rPr>
        <w:t xml:space="preserve">From </w:t>
      </w:r>
      <w:r w:rsidR="00A57C6C">
        <w:rPr>
          <w:rFonts w:cs="Arial"/>
          <w:color w:val="000000" w:themeColor="text1"/>
          <w:sz w:val="22"/>
          <w:szCs w:val="22"/>
          <w:lang w:val="en-US"/>
        </w:rPr>
        <w:t>22</w:t>
      </w:r>
      <w:r w:rsidR="00A57C6C" w:rsidRPr="00A57C6C">
        <w:rPr>
          <w:rFonts w:cs="Arial"/>
          <w:color w:val="000000" w:themeColor="text1"/>
          <w:sz w:val="22"/>
          <w:szCs w:val="22"/>
          <w:vertAlign w:val="superscript"/>
          <w:lang w:val="en-US"/>
        </w:rPr>
        <w:t>nd</w:t>
      </w:r>
      <w:r w:rsidR="00A57C6C">
        <w:rPr>
          <w:rFonts w:cs="Arial"/>
          <w:color w:val="000000" w:themeColor="text1"/>
          <w:sz w:val="22"/>
          <w:szCs w:val="22"/>
          <w:lang w:val="en-US"/>
        </w:rPr>
        <w:t xml:space="preserve"> to 24</w:t>
      </w:r>
      <w:r w:rsidR="00A57C6C" w:rsidRPr="00A57C6C">
        <w:rPr>
          <w:rFonts w:cs="Arial"/>
          <w:color w:val="000000" w:themeColor="text1"/>
          <w:sz w:val="22"/>
          <w:szCs w:val="22"/>
          <w:vertAlign w:val="superscript"/>
          <w:lang w:val="en-US"/>
        </w:rPr>
        <w:t>th</w:t>
      </w:r>
      <w:r w:rsidR="00A57C6C">
        <w:rPr>
          <w:rFonts w:cs="Arial"/>
          <w:color w:val="000000" w:themeColor="text1"/>
          <w:sz w:val="22"/>
          <w:szCs w:val="22"/>
          <w:lang w:val="en-US"/>
        </w:rPr>
        <w:t xml:space="preserve"> October</w:t>
      </w:r>
      <w:r w:rsidRPr="00905C50">
        <w:rPr>
          <w:rFonts w:cs="Arial"/>
          <w:color w:val="000000" w:themeColor="text1"/>
          <w:sz w:val="22"/>
          <w:szCs w:val="22"/>
          <w:lang w:val="en-US"/>
        </w:rPr>
        <w:t>, Panasonic Industry</w:t>
      </w:r>
      <w:r>
        <w:rPr>
          <w:rFonts w:cs="Arial"/>
          <w:color w:val="000000" w:themeColor="text1"/>
          <w:sz w:val="22"/>
          <w:szCs w:val="22"/>
          <w:lang w:val="en-US"/>
        </w:rPr>
        <w:t xml:space="preserve"> will exhibit at </w:t>
      </w:r>
      <w:proofErr w:type="spellStart"/>
      <w:r>
        <w:rPr>
          <w:rFonts w:cs="Arial"/>
          <w:color w:val="000000" w:themeColor="text1"/>
          <w:sz w:val="22"/>
          <w:szCs w:val="22"/>
          <w:lang w:val="en-US"/>
        </w:rPr>
        <w:t>Enlit</w:t>
      </w:r>
      <w:proofErr w:type="spellEnd"/>
      <w:r>
        <w:rPr>
          <w:rFonts w:cs="Arial"/>
          <w:color w:val="000000" w:themeColor="text1"/>
          <w:sz w:val="22"/>
          <w:szCs w:val="22"/>
          <w:lang w:val="en-US"/>
        </w:rPr>
        <w:t xml:space="preserve"> Europe at </w:t>
      </w:r>
      <w:r w:rsidRPr="00905C50">
        <w:rPr>
          <w:rFonts w:cs="Arial"/>
          <w:color w:val="000000" w:themeColor="text1"/>
          <w:sz w:val="22"/>
          <w:szCs w:val="22"/>
          <w:lang w:val="en-US"/>
        </w:rPr>
        <w:t xml:space="preserve">Fiera Milano di Rho, </w:t>
      </w:r>
      <w:r w:rsidR="00056E02">
        <w:rPr>
          <w:rFonts w:cs="Arial"/>
          <w:color w:val="000000" w:themeColor="text1"/>
          <w:sz w:val="22"/>
          <w:szCs w:val="22"/>
          <w:lang w:val="en-US"/>
        </w:rPr>
        <w:t xml:space="preserve">in </w:t>
      </w:r>
      <w:r w:rsidRPr="00905C50">
        <w:rPr>
          <w:rFonts w:cs="Arial"/>
          <w:color w:val="000000" w:themeColor="text1"/>
          <w:sz w:val="22"/>
          <w:szCs w:val="22"/>
          <w:lang w:val="en-US"/>
        </w:rPr>
        <w:t>Milan, Italy</w:t>
      </w:r>
      <w:r w:rsidR="00056E02">
        <w:rPr>
          <w:rFonts w:cs="Arial"/>
          <w:color w:val="000000" w:themeColor="text1"/>
          <w:sz w:val="22"/>
          <w:szCs w:val="22"/>
          <w:lang w:val="en-US"/>
        </w:rPr>
        <w:t xml:space="preserve">. Visitors to Panasonic’s stand in </w:t>
      </w:r>
      <w:r w:rsidR="00056E02" w:rsidRPr="00056E02">
        <w:rPr>
          <w:rFonts w:cs="Arial"/>
          <w:color w:val="000000" w:themeColor="text1"/>
          <w:sz w:val="22"/>
          <w:szCs w:val="22"/>
          <w:lang w:val="en-US"/>
        </w:rPr>
        <w:t>Hall 6, Booth A60</w:t>
      </w:r>
      <w:r w:rsidR="00056E02">
        <w:rPr>
          <w:rFonts w:cs="Arial"/>
          <w:color w:val="000000" w:themeColor="text1"/>
          <w:sz w:val="22"/>
          <w:szCs w:val="22"/>
          <w:lang w:val="en-US"/>
        </w:rPr>
        <w:t xml:space="preserve"> will be able to learn more about how Panasonic’s product solutions can support utility companies in digitalizing each stage of the energy distribution.</w:t>
      </w:r>
    </w:p>
    <w:p w14:paraId="57DA48F8" w14:textId="6C2E3419" w:rsidR="00056E02" w:rsidRDefault="00056E02" w:rsidP="00905C50">
      <w:pPr>
        <w:spacing w:line="276" w:lineRule="auto"/>
        <w:rPr>
          <w:rFonts w:cs="Arial"/>
          <w:color w:val="000000" w:themeColor="text1"/>
          <w:sz w:val="22"/>
          <w:szCs w:val="22"/>
          <w:lang w:val="en-US"/>
        </w:rPr>
      </w:pPr>
    </w:p>
    <w:p w14:paraId="40183ACC" w14:textId="77777777" w:rsidR="00190A40" w:rsidRPr="001C7F7C" w:rsidRDefault="00056E02" w:rsidP="00056E02">
      <w:pPr>
        <w:spacing w:line="276" w:lineRule="auto"/>
        <w:rPr>
          <w:rFonts w:cs="Arial"/>
          <w:color w:val="000000" w:themeColor="text1"/>
          <w:sz w:val="22"/>
          <w:szCs w:val="22"/>
          <w:lang w:val="en-US"/>
        </w:rPr>
      </w:pPr>
      <w:r>
        <w:rPr>
          <w:rFonts w:cs="Arial"/>
          <w:color w:val="000000" w:themeColor="text1"/>
          <w:sz w:val="22"/>
          <w:szCs w:val="22"/>
          <w:lang w:val="en-US"/>
        </w:rPr>
        <w:t>Com</w:t>
      </w:r>
      <w:r w:rsidR="00190A40">
        <w:rPr>
          <w:rFonts w:cs="Arial"/>
          <w:color w:val="000000" w:themeColor="text1"/>
          <w:sz w:val="22"/>
          <w:szCs w:val="22"/>
          <w:lang w:val="en-US"/>
        </w:rPr>
        <w:t>e</w:t>
      </w:r>
      <w:r>
        <w:rPr>
          <w:rFonts w:cs="Arial"/>
          <w:color w:val="000000" w:themeColor="text1"/>
          <w:sz w:val="22"/>
          <w:szCs w:val="22"/>
          <w:lang w:val="en-US"/>
        </w:rPr>
        <w:t xml:space="preserve"> and </w:t>
      </w:r>
      <w:r w:rsidRPr="001C7F7C">
        <w:rPr>
          <w:rFonts w:cs="Arial"/>
          <w:color w:val="000000" w:themeColor="text1"/>
          <w:sz w:val="22"/>
          <w:szCs w:val="22"/>
          <w:lang w:val="en-US"/>
        </w:rPr>
        <w:t xml:space="preserve">meet the technical experts from Panasonic Industry to find </w:t>
      </w:r>
      <w:r w:rsidR="00190A40" w:rsidRPr="001C7F7C">
        <w:rPr>
          <w:rFonts w:cs="Arial"/>
          <w:color w:val="000000" w:themeColor="text1"/>
          <w:sz w:val="22"/>
          <w:szCs w:val="22"/>
          <w:lang w:val="en-US"/>
        </w:rPr>
        <w:t>out more about:</w:t>
      </w:r>
    </w:p>
    <w:p w14:paraId="2B33291C" w14:textId="2ECC5B84" w:rsidR="00190A40" w:rsidRPr="001C7F7C" w:rsidRDefault="00056E02" w:rsidP="00056E02">
      <w:pPr>
        <w:spacing w:line="276" w:lineRule="auto"/>
        <w:rPr>
          <w:rFonts w:cs="Arial"/>
          <w:color w:val="000000" w:themeColor="text1"/>
          <w:sz w:val="22"/>
          <w:szCs w:val="22"/>
          <w:lang w:val="en-US"/>
        </w:rPr>
      </w:pPr>
      <w:r w:rsidRPr="001C7F7C">
        <w:rPr>
          <w:rFonts w:cs="Arial"/>
          <w:color w:val="000000" w:themeColor="text1"/>
          <w:sz w:val="22"/>
          <w:szCs w:val="22"/>
          <w:lang w:val="en-US"/>
        </w:rPr>
        <w:t>-</w:t>
      </w:r>
      <w:r w:rsidRPr="001C7F7C">
        <w:rPr>
          <w:rFonts w:cs="Arial"/>
          <w:color w:val="000000" w:themeColor="text1"/>
          <w:sz w:val="22"/>
          <w:szCs w:val="22"/>
          <w:lang w:val="en-US"/>
        </w:rPr>
        <w:tab/>
      </w:r>
      <w:r w:rsidR="00190A40" w:rsidRPr="001C7F7C">
        <w:rPr>
          <w:rFonts w:cs="Arial"/>
          <w:color w:val="000000" w:themeColor="text1"/>
          <w:sz w:val="22"/>
          <w:szCs w:val="22"/>
          <w:lang w:val="en-US"/>
        </w:rPr>
        <w:t xml:space="preserve">Wireless </w:t>
      </w:r>
      <w:r w:rsidR="007B7ECB" w:rsidRPr="001C7F7C">
        <w:rPr>
          <w:rFonts w:cs="Arial"/>
          <w:color w:val="000000" w:themeColor="text1"/>
          <w:sz w:val="22"/>
          <w:szCs w:val="22"/>
          <w:lang w:val="en-US"/>
        </w:rPr>
        <w:t xml:space="preserve">mesh </w:t>
      </w:r>
      <w:r w:rsidR="00190A40" w:rsidRPr="001C7F7C">
        <w:rPr>
          <w:rFonts w:cs="Arial"/>
          <w:color w:val="000000" w:themeColor="text1"/>
          <w:sz w:val="22"/>
          <w:szCs w:val="22"/>
          <w:lang w:val="en-US"/>
        </w:rPr>
        <w:t>connectivity solutions</w:t>
      </w:r>
    </w:p>
    <w:p w14:paraId="46C86768" w14:textId="1F0CED3E" w:rsidR="00112165" w:rsidRPr="001C7F7C" w:rsidRDefault="00056E02" w:rsidP="00056E02">
      <w:pPr>
        <w:spacing w:line="276" w:lineRule="auto"/>
        <w:rPr>
          <w:rFonts w:cs="Arial"/>
          <w:color w:val="000000" w:themeColor="text1"/>
          <w:sz w:val="22"/>
          <w:szCs w:val="22"/>
          <w:lang w:val="en-US"/>
        </w:rPr>
      </w:pPr>
      <w:r w:rsidRPr="001C7F7C">
        <w:rPr>
          <w:rFonts w:cs="Arial"/>
          <w:color w:val="000000" w:themeColor="text1"/>
          <w:sz w:val="22"/>
          <w:szCs w:val="22"/>
          <w:lang w:val="en-US"/>
        </w:rPr>
        <w:t>-</w:t>
      </w:r>
      <w:r w:rsidRPr="001C7F7C">
        <w:rPr>
          <w:lang w:val="en-US"/>
        </w:rPr>
        <w:tab/>
      </w:r>
      <w:r w:rsidR="00112165" w:rsidRPr="001C7F7C">
        <w:rPr>
          <w:rFonts w:cs="Arial"/>
          <w:color w:val="000000" w:themeColor="text1"/>
          <w:sz w:val="22"/>
          <w:szCs w:val="22"/>
          <w:lang w:val="en-US"/>
        </w:rPr>
        <w:t>Batteries (</w:t>
      </w:r>
      <w:r w:rsidR="1EC4850B" w:rsidRPr="001C7F7C">
        <w:rPr>
          <w:rFonts w:cs="Arial"/>
          <w:color w:val="000000" w:themeColor="text1"/>
          <w:sz w:val="22"/>
          <w:szCs w:val="22"/>
          <w:lang w:val="en-US"/>
        </w:rPr>
        <w:t>including</w:t>
      </w:r>
      <w:r w:rsidR="00112165" w:rsidRPr="001C7F7C">
        <w:rPr>
          <w:rFonts w:cs="Arial"/>
          <w:color w:val="000000" w:themeColor="text1"/>
          <w:sz w:val="22"/>
          <w:szCs w:val="22"/>
          <w:lang w:val="en-US"/>
        </w:rPr>
        <w:t xml:space="preserve"> the new CR-LAS battery)</w:t>
      </w:r>
    </w:p>
    <w:p w14:paraId="43919366" w14:textId="350B4631" w:rsidR="00056E02" w:rsidRPr="001C7F7C" w:rsidRDefault="00112165" w:rsidP="00056E02">
      <w:pPr>
        <w:spacing w:line="276" w:lineRule="auto"/>
        <w:rPr>
          <w:rFonts w:cs="Arial"/>
          <w:color w:val="000000" w:themeColor="text1"/>
          <w:sz w:val="22"/>
          <w:szCs w:val="22"/>
          <w:lang w:val="en-US"/>
        </w:rPr>
      </w:pPr>
      <w:r w:rsidRPr="001C7F7C">
        <w:rPr>
          <w:rFonts w:cs="Arial"/>
          <w:color w:val="000000" w:themeColor="text1"/>
          <w:sz w:val="22"/>
          <w:szCs w:val="22"/>
          <w:lang w:val="en-US"/>
        </w:rPr>
        <w:t>-</w:t>
      </w:r>
      <w:r w:rsidRPr="001C7F7C">
        <w:rPr>
          <w:rFonts w:cs="Arial"/>
          <w:color w:val="000000" w:themeColor="text1"/>
          <w:sz w:val="22"/>
          <w:szCs w:val="22"/>
          <w:lang w:val="en-US"/>
        </w:rPr>
        <w:tab/>
      </w:r>
      <w:r w:rsidR="00CB3BC5" w:rsidRPr="001C7F7C">
        <w:rPr>
          <w:rFonts w:cs="Arial"/>
          <w:color w:val="000000" w:themeColor="text1"/>
          <w:sz w:val="22"/>
          <w:szCs w:val="22"/>
          <w:lang w:val="en-US"/>
        </w:rPr>
        <w:t xml:space="preserve">Panasonic </w:t>
      </w:r>
      <w:proofErr w:type="spellStart"/>
      <w:r w:rsidR="00190A40" w:rsidRPr="001C7F7C">
        <w:rPr>
          <w:rFonts w:cs="Arial"/>
          <w:color w:val="000000" w:themeColor="text1"/>
          <w:sz w:val="22"/>
          <w:szCs w:val="22"/>
          <w:lang w:val="en-US"/>
        </w:rPr>
        <w:t>Toughbooks</w:t>
      </w:r>
      <w:proofErr w:type="spellEnd"/>
      <w:r w:rsidR="00190A40" w:rsidRPr="001C7F7C">
        <w:rPr>
          <w:rFonts w:cs="Arial"/>
          <w:color w:val="000000" w:themeColor="text1"/>
          <w:sz w:val="22"/>
          <w:szCs w:val="22"/>
          <w:lang w:val="en-US"/>
        </w:rPr>
        <w:t xml:space="preserve"> </w:t>
      </w:r>
    </w:p>
    <w:p w14:paraId="3EE1B4F7" w14:textId="257C9087" w:rsidR="00190A40" w:rsidRDefault="00190A40" w:rsidP="00056E02">
      <w:pPr>
        <w:spacing w:line="276" w:lineRule="auto"/>
        <w:rPr>
          <w:rFonts w:cs="Arial"/>
          <w:color w:val="000000" w:themeColor="text1"/>
          <w:sz w:val="22"/>
          <w:szCs w:val="22"/>
          <w:lang w:val="en-US"/>
        </w:rPr>
      </w:pPr>
      <w:r w:rsidRPr="001C7F7C">
        <w:rPr>
          <w:rFonts w:cs="Arial"/>
          <w:color w:val="000000" w:themeColor="text1"/>
          <w:sz w:val="22"/>
          <w:szCs w:val="22"/>
          <w:lang w:val="en-US"/>
        </w:rPr>
        <w:t>-</w:t>
      </w:r>
      <w:r w:rsidRPr="001C7F7C">
        <w:rPr>
          <w:rFonts w:cs="Arial"/>
          <w:color w:val="000000" w:themeColor="text1"/>
          <w:sz w:val="22"/>
          <w:szCs w:val="22"/>
          <w:lang w:val="en-US"/>
        </w:rPr>
        <w:tab/>
        <w:t>Gas meters (</w:t>
      </w:r>
      <w:proofErr w:type="spellStart"/>
      <w:r w:rsidRPr="001C7F7C">
        <w:rPr>
          <w:rFonts w:cs="Arial"/>
          <w:color w:val="000000" w:themeColor="text1"/>
          <w:sz w:val="22"/>
          <w:szCs w:val="22"/>
          <w:lang w:val="en-US"/>
        </w:rPr>
        <w:t>NexMeter</w:t>
      </w:r>
      <w:proofErr w:type="spellEnd"/>
      <w:r w:rsidRPr="001C7F7C">
        <w:rPr>
          <w:rFonts w:cs="Arial"/>
          <w:color w:val="000000" w:themeColor="text1"/>
          <w:sz w:val="22"/>
          <w:szCs w:val="22"/>
          <w:lang w:val="en-US"/>
        </w:rPr>
        <w:t>), Water Meters and service solutions</w:t>
      </w:r>
    </w:p>
    <w:p w14:paraId="36C1567F" w14:textId="3B000BD5" w:rsidR="00190A40" w:rsidRDefault="00190A40" w:rsidP="00056E02">
      <w:pPr>
        <w:spacing w:line="276" w:lineRule="auto"/>
        <w:rPr>
          <w:rFonts w:cs="Arial"/>
          <w:color w:val="000000" w:themeColor="text1"/>
          <w:sz w:val="22"/>
          <w:szCs w:val="22"/>
          <w:lang w:val="en-US"/>
        </w:rPr>
      </w:pPr>
    </w:p>
    <w:p w14:paraId="4F0A1E20" w14:textId="7395D2B8" w:rsidR="00A57C6C" w:rsidRPr="00A57C6C" w:rsidRDefault="00A57C6C" w:rsidP="00A57C6C">
      <w:pPr>
        <w:spacing w:line="276" w:lineRule="auto"/>
        <w:rPr>
          <w:rFonts w:cs="Arial"/>
          <w:color w:val="000000" w:themeColor="text1"/>
          <w:sz w:val="22"/>
          <w:szCs w:val="22"/>
          <w:lang w:val="en-US"/>
        </w:rPr>
      </w:pPr>
      <w:r w:rsidRPr="00A57C6C">
        <w:rPr>
          <w:rFonts w:cs="Arial"/>
          <w:color w:val="000000" w:themeColor="text1"/>
          <w:sz w:val="22"/>
          <w:szCs w:val="22"/>
          <w:lang w:val="en-US"/>
        </w:rPr>
        <w:t>In recent years, the digitalization of</w:t>
      </w:r>
      <w:r w:rsidR="001A4A69">
        <w:rPr>
          <w:rFonts w:cs="Arial"/>
          <w:color w:val="000000" w:themeColor="text1"/>
          <w:sz w:val="22"/>
          <w:szCs w:val="22"/>
          <w:lang w:val="en-US"/>
        </w:rPr>
        <w:t xml:space="preserve"> utility infrastructure</w:t>
      </w:r>
      <w:r w:rsidRPr="00A57C6C">
        <w:rPr>
          <w:rFonts w:cs="Arial"/>
          <w:color w:val="000000" w:themeColor="text1"/>
          <w:sz w:val="22"/>
          <w:szCs w:val="22"/>
          <w:lang w:val="en-US"/>
        </w:rPr>
        <w:t xml:space="preserve"> has become a critical focus for utility companies. Compliance with new government regulations for smart meters</w:t>
      </w:r>
      <w:r>
        <w:rPr>
          <w:rFonts w:cs="Arial"/>
          <w:color w:val="000000" w:themeColor="text1"/>
          <w:sz w:val="22"/>
          <w:szCs w:val="22"/>
          <w:lang w:val="en-US"/>
        </w:rPr>
        <w:t xml:space="preserve"> </w:t>
      </w:r>
      <w:r w:rsidRPr="00A57C6C">
        <w:rPr>
          <w:rFonts w:cs="Arial"/>
          <w:color w:val="000000" w:themeColor="text1"/>
          <w:sz w:val="22"/>
          <w:szCs w:val="22"/>
          <w:lang w:val="en-US"/>
        </w:rPr>
        <w:t>has become increasingly important. Additionally, key concerns now include the accuracy and efficiency of energy measurements, the safety of smart gas and water meters, the secure distribution of gas and hydrogen, and issues related to leakage, seismic activity, and pressure. Furthermore, utility workers have increasingly taken on IT responsibilities, necessitating the use of reliable mobile computing devices.</w:t>
      </w:r>
    </w:p>
    <w:p w14:paraId="52328DA3" w14:textId="77777777" w:rsidR="00A57C6C" w:rsidRPr="00A57C6C" w:rsidRDefault="00A57C6C" w:rsidP="00A57C6C">
      <w:pPr>
        <w:spacing w:line="276" w:lineRule="auto"/>
        <w:rPr>
          <w:rFonts w:cs="Arial"/>
          <w:color w:val="000000" w:themeColor="text1"/>
          <w:sz w:val="22"/>
          <w:szCs w:val="22"/>
          <w:lang w:val="en-US"/>
        </w:rPr>
      </w:pPr>
    </w:p>
    <w:p w14:paraId="78708226" w14:textId="020885C7" w:rsidR="00A57C6C" w:rsidRDefault="00A57C6C" w:rsidP="00A57C6C">
      <w:pPr>
        <w:spacing w:line="276" w:lineRule="auto"/>
        <w:rPr>
          <w:rFonts w:cs="Arial"/>
          <w:color w:val="000000" w:themeColor="text1"/>
          <w:sz w:val="22"/>
          <w:szCs w:val="22"/>
          <w:lang w:val="en-US"/>
        </w:rPr>
      </w:pPr>
      <w:r w:rsidRPr="00A57C6C">
        <w:rPr>
          <w:rFonts w:cs="Arial"/>
          <w:color w:val="000000" w:themeColor="text1"/>
          <w:sz w:val="22"/>
          <w:szCs w:val="22"/>
          <w:lang w:val="en-US"/>
        </w:rPr>
        <w:t xml:space="preserve">To address these evolving requirements, </w:t>
      </w:r>
      <w:r w:rsidRPr="00062F34">
        <w:rPr>
          <w:rFonts w:cs="Arial"/>
          <w:b/>
          <w:bCs/>
          <w:color w:val="000000" w:themeColor="text1"/>
          <w:sz w:val="22"/>
          <w:szCs w:val="22"/>
          <w:lang w:val="en-US"/>
        </w:rPr>
        <w:t>Panasonic Industry</w:t>
      </w:r>
      <w:r w:rsidRPr="00A57C6C">
        <w:rPr>
          <w:rFonts w:cs="Arial"/>
          <w:color w:val="000000" w:themeColor="text1"/>
          <w:sz w:val="22"/>
          <w:szCs w:val="22"/>
          <w:lang w:val="en-US"/>
        </w:rPr>
        <w:t xml:space="preserve"> offers a range of product solutions, many of which will be showcased at </w:t>
      </w:r>
      <w:proofErr w:type="spellStart"/>
      <w:r w:rsidRPr="00A57C6C">
        <w:rPr>
          <w:rFonts w:cs="Arial"/>
          <w:color w:val="000000" w:themeColor="text1"/>
          <w:sz w:val="22"/>
          <w:szCs w:val="22"/>
          <w:lang w:val="en-US"/>
        </w:rPr>
        <w:t>Enlit</w:t>
      </w:r>
      <w:proofErr w:type="spellEnd"/>
      <w:r w:rsidRPr="00A57C6C">
        <w:rPr>
          <w:rFonts w:cs="Arial"/>
          <w:color w:val="000000" w:themeColor="text1"/>
          <w:sz w:val="22"/>
          <w:szCs w:val="22"/>
          <w:lang w:val="en-US"/>
        </w:rPr>
        <w:t xml:space="preserve"> Europe in Hall 6, Booth A60, where they will be demonstrated and discussed.</w:t>
      </w:r>
    </w:p>
    <w:p w14:paraId="1C00E36F" w14:textId="6921DF62" w:rsidR="00A9015D" w:rsidRDefault="00A9015D" w:rsidP="00A57C6C">
      <w:pPr>
        <w:spacing w:line="276" w:lineRule="auto"/>
        <w:rPr>
          <w:rFonts w:cs="Arial"/>
          <w:color w:val="000000" w:themeColor="text1"/>
          <w:sz w:val="22"/>
          <w:szCs w:val="22"/>
          <w:lang w:val="en-US"/>
        </w:rPr>
      </w:pPr>
    </w:p>
    <w:p w14:paraId="38669672" w14:textId="77777777" w:rsidR="00A570EB" w:rsidRDefault="00A570EB" w:rsidP="00A570EB">
      <w:pPr>
        <w:spacing w:line="276" w:lineRule="auto"/>
        <w:rPr>
          <w:rFonts w:cs="Arial"/>
          <w:color w:val="000000" w:themeColor="text1"/>
          <w:sz w:val="22"/>
          <w:szCs w:val="22"/>
          <w:lang w:val="en-GB"/>
        </w:rPr>
      </w:pPr>
      <w:r w:rsidRPr="00062F34">
        <w:rPr>
          <w:rFonts w:cs="Arial"/>
          <w:color w:val="000000" w:themeColor="text1"/>
          <w:sz w:val="22"/>
          <w:szCs w:val="22"/>
          <w:lang w:val="en-GB"/>
        </w:rPr>
        <w:t xml:space="preserve">Through its efforts in wireless connectivity for the Internet of Things, Panasonic continues to deliver robust wireless mesh solutions capable of scaling to thousands of devices within a single network. Designed for industrial applications like solar, metering, and digital twinning, Panasonic enables key stakeholders in the utility sector to harness the power of mesh networking to their advantage. </w:t>
      </w:r>
    </w:p>
    <w:p w14:paraId="797F704B" w14:textId="77777777" w:rsidR="00A570EB" w:rsidRPr="00062F34" w:rsidRDefault="00A570EB" w:rsidP="00A570EB">
      <w:pPr>
        <w:spacing w:line="276" w:lineRule="auto"/>
        <w:rPr>
          <w:rFonts w:cs="Arial"/>
          <w:color w:val="000000" w:themeColor="text1"/>
          <w:sz w:val="22"/>
          <w:szCs w:val="22"/>
          <w:lang w:val="en-GB"/>
        </w:rPr>
      </w:pPr>
    </w:p>
    <w:p w14:paraId="53839D13" w14:textId="0F744E87" w:rsidR="00A9015D" w:rsidRPr="00A57C6C" w:rsidRDefault="00A9015D" w:rsidP="00A57C6C">
      <w:pPr>
        <w:spacing w:line="276" w:lineRule="auto"/>
        <w:rPr>
          <w:rFonts w:cs="Arial"/>
          <w:color w:val="000000" w:themeColor="text1"/>
          <w:sz w:val="22"/>
          <w:szCs w:val="22"/>
          <w:lang w:val="en-US"/>
        </w:rPr>
      </w:pPr>
      <w:r w:rsidRPr="1CBC181B">
        <w:rPr>
          <w:rFonts w:cs="Arial"/>
          <w:color w:val="000000" w:themeColor="text1"/>
          <w:sz w:val="22"/>
          <w:szCs w:val="22"/>
          <w:lang w:val="en-US"/>
        </w:rPr>
        <w:t>After introducing the CR-LAZ Lithium battery with 3Ah capacity at last year</w:t>
      </w:r>
      <w:r w:rsidR="00BB25DB">
        <w:rPr>
          <w:rFonts w:cs="Arial"/>
          <w:color w:val="000000" w:themeColor="text1"/>
          <w:sz w:val="22"/>
          <w:szCs w:val="22"/>
          <w:lang w:val="en-US"/>
        </w:rPr>
        <w:t>’</w:t>
      </w:r>
      <w:r w:rsidRPr="1CBC181B">
        <w:rPr>
          <w:rFonts w:cs="Arial"/>
          <w:color w:val="000000" w:themeColor="text1"/>
          <w:sz w:val="22"/>
          <w:szCs w:val="22"/>
          <w:lang w:val="en-US"/>
        </w:rPr>
        <w:t xml:space="preserve">s </w:t>
      </w:r>
      <w:proofErr w:type="spellStart"/>
      <w:r w:rsidRPr="1CBC181B">
        <w:rPr>
          <w:rFonts w:cs="Arial"/>
          <w:color w:val="000000" w:themeColor="text1"/>
          <w:sz w:val="22"/>
          <w:szCs w:val="22"/>
          <w:lang w:val="en-US"/>
        </w:rPr>
        <w:t>Enlit</w:t>
      </w:r>
      <w:proofErr w:type="spellEnd"/>
      <w:r w:rsidRPr="1CBC181B">
        <w:rPr>
          <w:rFonts w:cs="Arial"/>
          <w:color w:val="000000" w:themeColor="text1"/>
          <w:sz w:val="22"/>
          <w:szCs w:val="22"/>
          <w:lang w:val="en-US"/>
        </w:rPr>
        <w:t xml:space="preserve"> Europe, </w:t>
      </w:r>
      <w:r w:rsidRPr="001C7F7C">
        <w:rPr>
          <w:rFonts w:cs="Arial"/>
          <w:b/>
          <w:bCs/>
          <w:color w:val="000000" w:themeColor="text1"/>
          <w:sz w:val="22"/>
          <w:szCs w:val="22"/>
          <w:lang w:val="en-US"/>
        </w:rPr>
        <w:t>Panasonic Energy</w:t>
      </w:r>
      <w:r w:rsidRPr="1CBC181B">
        <w:rPr>
          <w:rFonts w:cs="Arial"/>
          <w:color w:val="000000" w:themeColor="text1"/>
          <w:sz w:val="22"/>
          <w:szCs w:val="22"/>
          <w:lang w:val="en-US"/>
        </w:rPr>
        <w:t xml:space="preserve"> this year introduces the CR-LAS Lithium battery</w:t>
      </w:r>
      <w:r w:rsidRPr="1CBC181B">
        <w:rPr>
          <w:lang w:val="en-GB"/>
        </w:rPr>
        <w:t xml:space="preserve"> </w:t>
      </w:r>
      <w:r w:rsidRPr="1CBC181B">
        <w:rPr>
          <w:rFonts w:cs="Arial"/>
          <w:color w:val="000000" w:themeColor="text1"/>
          <w:sz w:val="22"/>
          <w:szCs w:val="22"/>
          <w:lang w:val="en-US"/>
        </w:rPr>
        <w:t xml:space="preserve">in a laser sealed stainless steel can, the first ever Lithium cell from Panasonic with 3,5Ah capacity. The battery can be used in harsh </w:t>
      </w:r>
      <w:r w:rsidRPr="1CBC181B">
        <w:rPr>
          <w:rFonts w:cs="Arial"/>
          <w:color w:val="000000" w:themeColor="text1"/>
          <w:sz w:val="22"/>
          <w:szCs w:val="22"/>
          <w:lang w:val="en-US"/>
        </w:rPr>
        <w:lastRenderedPageBreak/>
        <w:t xml:space="preserve">environments from </w:t>
      </w:r>
      <w:r w:rsidR="0DE63853" w:rsidRPr="00062F34">
        <w:rPr>
          <w:rFonts w:cs="Arial"/>
          <w:color w:val="000000" w:themeColor="text1"/>
          <w:sz w:val="22"/>
          <w:szCs w:val="22"/>
          <w:lang w:val="en-US"/>
        </w:rPr>
        <w:t>-</w:t>
      </w:r>
      <w:r w:rsidRPr="00062F34">
        <w:rPr>
          <w:rFonts w:cs="Arial"/>
          <w:color w:val="000000" w:themeColor="text1"/>
          <w:sz w:val="22"/>
          <w:szCs w:val="22"/>
          <w:lang w:val="en-US"/>
        </w:rPr>
        <w:t>40</w:t>
      </w:r>
      <w:r w:rsidRPr="1CBC181B">
        <w:rPr>
          <w:rFonts w:cs="Arial"/>
          <w:color w:val="000000" w:themeColor="text1"/>
          <w:sz w:val="22"/>
          <w:szCs w:val="22"/>
          <w:lang w:val="en-US"/>
        </w:rPr>
        <w:t xml:space="preserve"> up to +85 degrees Celsius and benefits from a very long lifetime and superb high </w:t>
      </w:r>
      <w:r w:rsidR="1E716B5C" w:rsidRPr="00062F34">
        <w:rPr>
          <w:rFonts w:cs="Arial"/>
          <w:color w:val="000000" w:themeColor="text1"/>
          <w:sz w:val="22"/>
          <w:szCs w:val="22"/>
          <w:lang w:val="en-US"/>
        </w:rPr>
        <w:t>drain</w:t>
      </w:r>
      <w:r w:rsidR="1E716B5C" w:rsidRPr="1CBC181B">
        <w:rPr>
          <w:rFonts w:cs="Arial"/>
          <w:color w:val="000000" w:themeColor="text1"/>
          <w:sz w:val="22"/>
          <w:szCs w:val="22"/>
          <w:lang w:val="en-US"/>
        </w:rPr>
        <w:t xml:space="preserve"> </w:t>
      </w:r>
      <w:r w:rsidRPr="1CBC181B">
        <w:rPr>
          <w:rFonts w:cs="Arial"/>
          <w:color w:val="000000" w:themeColor="text1"/>
          <w:sz w:val="22"/>
          <w:szCs w:val="22"/>
          <w:lang w:val="en-US"/>
        </w:rPr>
        <w:t>discharge performance for various applications.</w:t>
      </w:r>
    </w:p>
    <w:p w14:paraId="0F3DE724" w14:textId="77777777" w:rsidR="00A57C6C" w:rsidRPr="00062F34" w:rsidRDefault="00A57C6C" w:rsidP="00A57C6C">
      <w:pPr>
        <w:spacing w:line="276" w:lineRule="auto"/>
        <w:rPr>
          <w:rFonts w:cs="Arial"/>
          <w:b/>
          <w:bCs/>
          <w:color w:val="000000" w:themeColor="text1"/>
          <w:sz w:val="22"/>
          <w:szCs w:val="22"/>
          <w:lang w:val="en-US"/>
        </w:rPr>
      </w:pPr>
    </w:p>
    <w:p w14:paraId="7C6D0C14" w14:textId="09BCFACA" w:rsidR="00905C50" w:rsidRDefault="00A57C6C" w:rsidP="00905C50">
      <w:pPr>
        <w:spacing w:line="276" w:lineRule="auto"/>
        <w:rPr>
          <w:rFonts w:cs="Arial"/>
          <w:color w:val="000000" w:themeColor="text1"/>
          <w:sz w:val="22"/>
          <w:szCs w:val="22"/>
          <w:lang w:val="en-US"/>
        </w:rPr>
      </w:pPr>
      <w:r w:rsidRPr="00062F34">
        <w:rPr>
          <w:rFonts w:cs="Arial"/>
          <w:b/>
          <w:bCs/>
          <w:color w:val="000000" w:themeColor="text1"/>
          <w:sz w:val="22"/>
          <w:szCs w:val="22"/>
          <w:lang w:val="en-US"/>
        </w:rPr>
        <w:t xml:space="preserve">Panasonic </w:t>
      </w:r>
      <w:proofErr w:type="spellStart"/>
      <w:r w:rsidRPr="00062F34">
        <w:rPr>
          <w:rFonts w:cs="Arial"/>
          <w:b/>
          <w:bCs/>
          <w:color w:val="000000" w:themeColor="text1"/>
          <w:sz w:val="22"/>
          <w:szCs w:val="22"/>
          <w:lang w:val="en-US"/>
        </w:rPr>
        <w:t>Toughbooks</w:t>
      </w:r>
      <w:proofErr w:type="spellEnd"/>
      <w:r w:rsidRPr="00A57C6C">
        <w:rPr>
          <w:rFonts w:cs="Arial"/>
          <w:color w:val="000000" w:themeColor="text1"/>
          <w:sz w:val="22"/>
          <w:szCs w:val="22"/>
          <w:lang w:val="en-US"/>
        </w:rPr>
        <w:t xml:space="preserve"> are particularly well-suited for last-mile field operations in the utility sector</w:t>
      </w:r>
      <w:r>
        <w:rPr>
          <w:rFonts w:cs="Arial"/>
          <w:color w:val="000000" w:themeColor="text1"/>
          <w:sz w:val="22"/>
          <w:szCs w:val="22"/>
          <w:lang w:val="en-US"/>
        </w:rPr>
        <w:t xml:space="preserve">. They enable </w:t>
      </w:r>
      <w:r w:rsidRPr="00A57C6C">
        <w:rPr>
          <w:rFonts w:cs="Arial"/>
          <w:color w:val="000000" w:themeColor="text1"/>
          <w:sz w:val="22"/>
          <w:szCs w:val="22"/>
          <w:lang w:val="en-US"/>
        </w:rPr>
        <w:t>field workers to perform their tasks efficiently and reliably, even under challenging conditions, thereby ensuring continuous service delivery and operational effectiveness. “A reliable mobile computing device is one of the primary tools used by utility field workers for the continuous exchange of information between the field and the back office. Highly accurate and reliable GPS signals are essential for locating, navigating to, and communicating the position of water leaks, pipes, and other repair and maintenance needs,” remarks Nick Miller, Vertical Strategy Manager at Panasonic Connect.</w:t>
      </w:r>
    </w:p>
    <w:p w14:paraId="2B2D11D9" w14:textId="77777777" w:rsidR="00A9015D" w:rsidRDefault="00A9015D" w:rsidP="00A112C5">
      <w:pPr>
        <w:spacing w:line="276" w:lineRule="auto"/>
        <w:rPr>
          <w:rFonts w:cs="Arial"/>
          <w:color w:val="000000" w:themeColor="text1"/>
          <w:sz w:val="22"/>
          <w:szCs w:val="22"/>
          <w:lang w:val="en-US"/>
        </w:rPr>
      </w:pPr>
    </w:p>
    <w:p w14:paraId="4ED3CB43" w14:textId="0E4FEC68" w:rsidR="00647697" w:rsidRDefault="00647697" w:rsidP="00A112C5">
      <w:pPr>
        <w:spacing w:line="276" w:lineRule="auto"/>
        <w:rPr>
          <w:rFonts w:cs="Arial"/>
          <w:color w:val="000000" w:themeColor="text1"/>
          <w:sz w:val="22"/>
          <w:szCs w:val="22"/>
          <w:lang w:val="en-US"/>
        </w:rPr>
      </w:pPr>
      <w:r>
        <w:rPr>
          <w:rFonts w:cs="Arial"/>
          <w:color w:val="000000" w:themeColor="text1"/>
          <w:sz w:val="22"/>
          <w:szCs w:val="22"/>
          <w:lang w:val="en-US"/>
        </w:rPr>
        <w:t xml:space="preserve">For more information please visit </w:t>
      </w:r>
      <w:hyperlink r:id="rId16" w:history="1">
        <w:r w:rsidRPr="00290CBF">
          <w:rPr>
            <w:rStyle w:val="Hyperlink"/>
            <w:rFonts w:cs="Arial"/>
            <w:sz w:val="22"/>
            <w:szCs w:val="22"/>
            <w:lang w:val="en-US"/>
          </w:rPr>
          <w:t>https://industry.panasonic.eu/company/fairs-events/enlit-europe-2024</w:t>
        </w:r>
      </w:hyperlink>
      <w:r>
        <w:rPr>
          <w:rFonts w:cs="Arial"/>
          <w:color w:val="000000" w:themeColor="text1"/>
          <w:sz w:val="22"/>
          <w:szCs w:val="22"/>
          <w:lang w:val="en-US"/>
        </w:rPr>
        <w:t xml:space="preserve"> or </w:t>
      </w:r>
      <w:hyperlink r:id="rId17" w:history="1">
        <w:r w:rsidRPr="00290CBF">
          <w:rPr>
            <w:rStyle w:val="Hyperlink"/>
            <w:rFonts w:cs="Arial"/>
            <w:sz w:val="22"/>
            <w:szCs w:val="22"/>
            <w:lang w:val="en-US"/>
          </w:rPr>
          <w:t>https://www.enlit-europe.com/exhibitors/panasonic-industry-europe-gmbh</w:t>
        </w:r>
      </w:hyperlink>
    </w:p>
    <w:p w14:paraId="74DEBE1A" w14:textId="0F9F7DB0" w:rsidR="00352605" w:rsidRDefault="00352605" w:rsidP="00EE7DA3">
      <w:pPr>
        <w:spacing w:line="276" w:lineRule="auto"/>
        <w:rPr>
          <w:rFonts w:cs="Arial"/>
          <w:sz w:val="22"/>
          <w:szCs w:val="22"/>
          <w:lang w:val="en-US"/>
        </w:rPr>
      </w:pPr>
    </w:p>
    <w:p w14:paraId="6F89395E" w14:textId="05AE4023" w:rsidR="00647697" w:rsidRDefault="00647697" w:rsidP="00062F34">
      <w:pPr>
        <w:rPr>
          <w:rFonts w:cs="Arial"/>
          <w:sz w:val="22"/>
          <w:szCs w:val="22"/>
          <w:lang w:val="en-US"/>
        </w:rPr>
      </w:pPr>
    </w:p>
    <w:bookmarkEnd w:id="0"/>
    <w:p w14:paraId="0CB90269"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14:paraId="309E25E0"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3E1FD0E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59DEF2E"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76ED9990"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1429320F"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0B722FF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36A6A0EC"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https://holdings.panasonic/global/</w:t>
      </w:r>
    </w:p>
    <w:p w14:paraId="31AB223A" w14:textId="77777777" w:rsidR="004132C9" w:rsidRPr="002641D4" w:rsidRDefault="004132C9" w:rsidP="00CA58F2">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844B26">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BBF7" w14:textId="77777777" w:rsidR="00EF16BE" w:rsidRDefault="00EF16BE">
      <w:r>
        <w:separator/>
      </w:r>
    </w:p>
  </w:endnote>
  <w:endnote w:type="continuationSeparator" w:id="0">
    <w:p w14:paraId="505D27DB" w14:textId="77777777" w:rsidR="00EF16BE" w:rsidRDefault="00EF16BE">
      <w:r>
        <w:continuationSeparator/>
      </w:r>
    </w:p>
  </w:endnote>
  <w:endnote w:type="continuationNotice" w:id="1">
    <w:p w14:paraId="3BB8C512" w14:textId="77777777" w:rsidR="00EF16BE" w:rsidRDefault="00EF1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7012018">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6DDB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062F34" w:rsidRDefault="00BB18EC">
    <w:pPr>
      <w:pStyle w:val="Fuzeile"/>
      <w:tabs>
        <w:tab w:val="clear" w:pos="4536"/>
        <w:tab w:val="clear" w:pos="9072"/>
        <w:tab w:val="left" w:pos="1134"/>
        <w:tab w:val="left" w:pos="3402"/>
        <w:tab w:val="left" w:pos="5529"/>
        <w:tab w:val="left" w:pos="6804"/>
        <w:tab w:val="left" w:pos="7938"/>
      </w:tabs>
      <w:rPr>
        <w:w w:val="80"/>
        <w:sz w:val="14"/>
      </w:rPr>
    </w:pPr>
    <w:r w:rsidRPr="00062F34">
      <w:rPr>
        <w:w w:val="80"/>
        <w:sz w:val="14"/>
      </w:rPr>
      <w:t>Germany</w:t>
    </w:r>
    <w:r w:rsidRPr="00062F34">
      <w:rPr>
        <w:w w:val="80"/>
        <w:sz w:val="14"/>
      </w:rPr>
      <w:tab/>
      <w:t xml:space="preserve">Y. </w:t>
    </w:r>
    <w:proofErr w:type="spellStart"/>
    <w:r w:rsidRPr="00062F34">
      <w:rPr>
        <w:w w:val="80"/>
        <w:sz w:val="14"/>
      </w:rPr>
      <w:t>Noka</w:t>
    </w:r>
    <w:proofErr w:type="spellEnd"/>
    <w:r w:rsidRPr="00062F34">
      <w:rPr>
        <w:w w:val="80"/>
        <w:sz w:val="14"/>
      </w:rPr>
      <w:t>, J. Spatz, H. Takano, T. Yokota</w:t>
    </w:r>
    <w:r w:rsidRPr="00062F34">
      <w:rPr>
        <w:w w:val="80"/>
        <w:sz w:val="14"/>
      </w:rPr>
      <w:tab/>
    </w:r>
    <w:proofErr w:type="spellStart"/>
    <w:r w:rsidRPr="00062F34">
      <w:rPr>
        <w:w w:val="80"/>
        <w:sz w:val="14"/>
      </w:rPr>
      <w:t>Hypovereinsbank</w:t>
    </w:r>
    <w:proofErr w:type="spellEnd"/>
    <w:r w:rsidRPr="00062F34">
      <w:rPr>
        <w:w w:val="80"/>
        <w:sz w:val="14"/>
      </w:rPr>
      <w:t xml:space="preserve"> München</w:t>
    </w:r>
    <w:r w:rsidRPr="00062F34">
      <w:rPr>
        <w:w w:val="80"/>
        <w:sz w:val="14"/>
      </w:rPr>
      <w:tab/>
    </w:r>
    <w:proofErr w:type="spellStart"/>
    <w:r w:rsidRPr="00062F34">
      <w:rPr>
        <w:w w:val="80"/>
        <w:sz w:val="14"/>
      </w:rPr>
      <w:t>Kto</w:t>
    </w:r>
    <w:proofErr w:type="spellEnd"/>
    <w:r w:rsidRPr="00062F34">
      <w:rPr>
        <w:w w:val="80"/>
        <w:sz w:val="14"/>
      </w:rPr>
      <w:t>-Nr.: 42 649 775</w:t>
    </w:r>
    <w:r w:rsidRPr="00062F34">
      <w:rPr>
        <w:w w:val="80"/>
        <w:sz w:val="14"/>
      </w:rPr>
      <w:tab/>
      <w:t>BLZ 700 202 70</w:t>
    </w:r>
    <w:r w:rsidRPr="00062F34">
      <w:rPr>
        <w:w w:val="80"/>
        <w:sz w:val="14"/>
      </w:rPr>
      <w:tab/>
    </w:r>
    <w:r w:rsidR="009F2CA8" w:rsidRPr="00062F34">
      <w:rPr>
        <w:w w:val="80"/>
        <w:sz w:val="14"/>
      </w:rPr>
      <w:t xml:space="preserve">      </w:t>
    </w:r>
    <w:r w:rsidRPr="00062F34">
      <w:rPr>
        <w:w w:val="80"/>
        <w:sz w:val="14"/>
      </w:rPr>
      <w:t xml:space="preserve"> </w:t>
    </w:r>
    <w:proofErr w:type="spellStart"/>
    <w:r w:rsidRPr="00062F34">
      <w:rPr>
        <w:w w:val="80"/>
        <w:sz w:val="14"/>
      </w:rPr>
      <w:t>Ust</w:t>
    </w:r>
    <w:proofErr w:type="spellEnd"/>
    <w:r w:rsidRPr="00062F34">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7CFE" w14:textId="77777777" w:rsidR="00EF16BE" w:rsidRDefault="00EF16BE">
      <w:r>
        <w:separator/>
      </w:r>
    </w:p>
  </w:footnote>
  <w:footnote w:type="continuationSeparator" w:id="0">
    <w:p w14:paraId="3046D7DF" w14:textId="77777777" w:rsidR="00EF16BE" w:rsidRDefault="00EF16BE">
      <w:r>
        <w:continuationSeparator/>
      </w:r>
    </w:p>
  </w:footnote>
  <w:footnote w:type="continuationNotice" w:id="1">
    <w:p w14:paraId="775F7500" w14:textId="77777777" w:rsidR="00EF16BE" w:rsidRDefault="00EF1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56203645">
    <w:abstractNumId w:val="0"/>
  </w:num>
  <w:num w:numId="2" w16cid:durableId="850141298">
    <w:abstractNumId w:val="1"/>
  </w:num>
  <w:num w:numId="3" w16cid:durableId="660892440">
    <w:abstractNumId w:val="3"/>
  </w:num>
  <w:num w:numId="4" w16cid:durableId="1246526758">
    <w:abstractNumId w:val="2"/>
    <w:lvlOverride w:ilvl="0">
      <w:startOverride w:val="1"/>
    </w:lvlOverride>
  </w:num>
  <w:num w:numId="5" w16cid:durableId="160703257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2E97"/>
    <w:rsid w:val="00006103"/>
    <w:rsid w:val="00007173"/>
    <w:rsid w:val="00021D36"/>
    <w:rsid w:val="00023185"/>
    <w:rsid w:val="00025136"/>
    <w:rsid w:val="00051151"/>
    <w:rsid w:val="00056E02"/>
    <w:rsid w:val="00056F58"/>
    <w:rsid w:val="0006204E"/>
    <w:rsid w:val="00062F34"/>
    <w:rsid w:val="00066A95"/>
    <w:rsid w:val="00080E8B"/>
    <w:rsid w:val="000951D4"/>
    <w:rsid w:val="000B0CFC"/>
    <w:rsid w:val="000B6C8B"/>
    <w:rsid w:val="000D126A"/>
    <w:rsid w:val="000D607E"/>
    <w:rsid w:val="000D68A8"/>
    <w:rsid w:val="000E23D8"/>
    <w:rsid w:val="000E3496"/>
    <w:rsid w:val="000F58FB"/>
    <w:rsid w:val="00102127"/>
    <w:rsid w:val="0010288D"/>
    <w:rsid w:val="00104B4F"/>
    <w:rsid w:val="0010721E"/>
    <w:rsid w:val="00107307"/>
    <w:rsid w:val="00112165"/>
    <w:rsid w:val="00112D38"/>
    <w:rsid w:val="00115C20"/>
    <w:rsid w:val="0013291B"/>
    <w:rsid w:val="00142F2B"/>
    <w:rsid w:val="001432A9"/>
    <w:rsid w:val="00156EC4"/>
    <w:rsid w:val="00163A4F"/>
    <w:rsid w:val="00163D3E"/>
    <w:rsid w:val="0017684F"/>
    <w:rsid w:val="001771F8"/>
    <w:rsid w:val="00180036"/>
    <w:rsid w:val="00190A40"/>
    <w:rsid w:val="00192752"/>
    <w:rsid w:val="0019367A"/>
    <w:rsid w:val="00194BC6"/>
    <w:rsid w:val="00194C48"/>
    <w:rsid w:val="001A10D1"/>
    <w:rsid w:val="001A4A69"/>
    <w:rsid w:val="001A7296"/>
    <w:rsid w:val="001B4CFB"/>
    <w:rsid w:val="001C7A81"/>
    <w:rsid w:val="001C7F7C"/>
    <w:rsid w:val="001E15FE"/>
    <w:rsid w:val="001E3908"/>
    <w:rsid w:val="001E6DF7"/>
    <w:rsid w:val="001E6FB7"/>
    <w:rsid w:val="001F2EDB"/>
    <w:rsid w:val="001F31C0"/>
    <w:rsid w:val="001F32B5"/>
    <w:rsid w:val="001F467D"/>
    <w:rsid w:val="0020160A"/>
    <w:rsid w:val="00206D5B"/>
    <w:rsid w:val="0022476E"/>
    <w:rsid w:val="002262CF"/>
    <w:rsid w:val="00250A9B"/>
    <w:rsid w:val="00252483"/>
    <w:rsid w:val="00253A0F"/>
    <w:rsid w:val="002545E4"/>
    <w:rsid w:val="00261E04"/>
    <w:rsid w:val="002621F3"/>
    <w:rsid w:val="002641D4"/>
    <w:rsid w:val="00267718"/>
    <w:rsid w:val="00274F4F"/>
    <w:rsid w:val="002936B1"/>
    <w:rsid w:val="002943EF"/>
    <w:rsid w:val="002A088F"/>
    <w:rsid w:val="002A0B6A"/>
    <w:rsid w:val="002A664B"/>
    <w:rsid w:val="002B4628"/>
    <w:rsid w:val="002C4811"/>
    <w:rsid w:val="002C7DEC"/>
    <w:rsid w:val="00305A24"/>
    <w:rsid w:val="003076AC"/>
    <w:rsid w:val="00316C3E"/>
    <w:rsid w:val="003417FF"/>
    <w:rsid w:val="00342A0E"/>
    <w:rsid w:val="00352605"/>
    <w:rsid w:val="00365EC9"/>
    <w:rsid w:val="00370573"/>
    <w:rsid w:val="00375C75"/>
    <w:rsid w:val="003A5394"/>
    <w:rsid w:val="003B2846"/>
    <w:rsid w:val="003C2D63"/>
    <w:rsid w:val="003C4F2F"/>
    <w:rsid w:val="003E489B"/>
    <w:rsid w:val="003F1963"/>
    <w:rsid w:val="00400B20"/>
    <w:rsid w:val="004030A3"/>
    <w:rsid w:val="00403EFD"/>
    <w:rsid w:val="004132C9"/>
    <w:rsid w:val="00413994"/>
    <w:rsid w:val="0042623A"/>
    <w:rsid w:val="00451ADF"/>
    <w:rsid w:val="00451ED1"/>
    <w:rsid w:val="00460462"/>
    <w:rsid w:val="00481780"/>
    <w:rsid w:val="0049173D"/>
    <w:rsid w:val="00493396"/>
    <w:rsid w:val="00493F09"/>
    <w:rsid w:val="0049583E"/>
    <w:rsid w:val="004A5457"/>
    <w:rsid w:val="004A5463"/>
    <w:rsid w:val="004A5F63"/>
    <w:rsid w:val="004B0C4D"/>
    <w:rsid w:val="004B5683"/>
    <w:rsid w:val="004B7647"/>
    <w:rsid w:val="004C13CF"/>
    <w:rsid w:val="004C41DA"/>
    <w:rsid w:val="004C67FE"/>
    <w:rsid w:val="004D7C81"/>
    <w:rsid w:val="004E3FD0"/>
    <w:rsid w:val="00504188"/>
    <w:rsid w:val="0050499F"/>
    <w:rsid w:val="005053DB"/>
    <w:rsid w:val="005065BA"/>
    <w:rsid w:val="00514D8A"/>
    <w:rsid w:val="00514E06"/>
    <w:rsid w:val="00525FD4"/>
    <w:rsid w:val="00526881"/>
    <w:rsid w:val="0053572E"/>
    <w:rsid w:val="00536576"/>
    <w:rsid w:val="00540521"/>
    <w:rsid w:val="00544F1C"/>
    <w:rsid w:val="00557950"/>
    <w:rsid w:val="0056185B"/>
    <w:rsid w:val="00565DE9"/>
    <w:rsid w:val="00570272"/>
    <w:rsid w:val="00571A49"/>
    <w:rsid w:val="00571ABA"/>
    <w:rsid w:val="00580F3C"/>
    <w:rsid w:val="005879A3"/>
    <w:rsid w:val="00587F1B"/>
    <w:rsid w:val="005960EF"/>
    <w:rsid w:val="0059704B"/>
    <w:rsid w:val="00597276"/>
    <w:rsid w:val="005A02B6"/>
    <w:rsid w:val="005A079A"/>
    <w:rsid w:val="005B11FD"/>
    <w:rsid w:val="005B53BB"/>
    <w:rsid w:val="005C7525"/>
    <w:rsid w:val="005D0CD2"/>
    <w:rsid w:val="005D17BB"/>
    <w:rsid w:val="005D60CC"/>
    <w:rsid w:val="005D7704"/>
    <w:rsid w:val="005E0F84"/>
    <w:rsid w:val="005E64B4"/>
    <w:rsid w:val="005F3884"/>
    <w:rsid w:val="005F41F8"/>
    <w:rsid w:val="00605EE6"/>
    <w:rsid w:val="0062762A"/>
    <w:rsid w:val="00647697"/>
    <w:rsid w:val="00652400"/>
    <w:rsid w:val="00666161"/>
    <w:rsid w:val="006824B2"/>
    <w:rsid w:val="00687552"/>
    <w:rsid w:val="0069174A"/>
    <w:rsid w:val="00691C73"/>
    <w:rsid w:val="006958A7"/>
    <w:rsid w:val="00696624"/>
    <w:rsid w:val="00697F6E"/>
    <w:rsid w:val="006A6D15"/>
    <w:rsid w:val="006A707B"/>
    <w:rsid w:val="006B6185"/>
    <w:rsid w:val="006C0CE1"/>
    <w:rsid w:val="006C145C"/>
    <w:rsid w:val="006C7EA8"/>
    <w:rsid w:val="006D2524"/>
    <w:rsid w:val="006D4341"/>
    <w:rsid w:val="006D4544"/>
    <w:rsid w:val="006E7F5A"/>
    <w:rsid w:val="006F3B87"/>
    <w:rsid w:val="0070632C"/>
    <w:rsid w:val="00714686"/>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28C4"/>
    <w:rsid w:val="007716C0"/>
    <w:rsid w:val="00771A0C"/>
    <w:rsid w:val="00776EB4"/>
    <w:rsid w:val="0078032A"/>
    <w:rsid w:val="0078064D"/>
    <w:rsid w:val="00787901"/>
    <w:rsid w:val="00793B92"/>
    <w:rsid w:val="007A1227"/>
    <w:rsid w:val="007A4E48"/>
    <w:rsid w:val="007A5ECB"/>
    <w:rsid w:val="007B6ED6"/>
    <w:rsid w:val="007B7ECB"/>
    <w:rsid w:val="007C4BC0"/>
    <w:rsid w:val="007C539E"/>
    <w:rsid w:val="007C797D"/>
    <w:rsid w:val="007D4D8D"/>
    <w:rsid w:val="007D6EBA"/>
    <w:rsid w:val="007E16D3"/>
    <w:rsid w:val="007E2C7E"/>
    <w:rsid w:val="0080391C"/>
    <w:rsid w:val="008244C8"/>
    <w:rsid w:val="00827346"/>
    <w:rsid w:val="00827677"/>
    <w:rsid w:val="00833F36"/>
    <w:rsid w:val="008346FD"/>
    <w:rsid w:val="00841EAA"/>
    <w:rsid w:val="00844B26"/>
    <w:rsid w:val="008475C7"/>
    <w:rsid w:val="00863454"/>
    <w:rsid w:val="00863E2F"/>
    <w:rsid w:val="00866A04"/>
    <w:rsid w:val="00874BF5"/>
    <w:rsid w:val="0088059C"/>
    <w:rsid w:val="008B153E"/>
    <w:rsid w:val="008C14BA"/>
    <w:rsid w:val="008D1999"/>
    <w:rsid w:val="008D3686"/>
    <w:rsid w:val="008D371D"/>
    <w:rsid w:val="008D38BC"/>
    <w:rsid w:val="008D4945"/>
    <w:rsid w:val="008E25F2"/>
    <w:rsid w:val="008E7F3B"/>
    <w:rsid w:val="008F2BF6"/>
    <w:rsid w:val="00905C50"/>
    <w:rsid w:val="009172A7"/>
    <w:rsid w:val="009231ED"/>
    <w:rsid w:val="009244D3"/>
    <w:rsid w:val="009332F4"/>
    <w:rsid w:val="00933CF8"/>
    <w:rsid w:val="00951851"/>
    <w:rsid w:val="00970284"/>
    <w:rsid w:val="00982C89"/>
    <w:rsid w:val="00985349"/>
    <w:rsid w:val="00994D4A"/>
    <w:rsid w:val="009975E9"/>
    <w:rsid w:val="009A00FB"/>
    <w:rsid w:val="009A2D27"/>
    <w:rsid w:val="009A4AFF"/>
    <w:rsid w:val="009B3329"/>
    <w:rsid w:val="009B599D"/>
    <w:rsid w:val="009B7066"/>
    <w:rsid w:val="009C1422"/>
    <w:rsid w:val="009C2011"/>
    <w:rsid w:val="009C2BE3"/>
    <w:rsid w:val="009D4850"/>
    <w:rsid w:val="009D792D"/>
    <w:rsid w:val="009D7C41"/>
    <w:rsid w:val="009E3F5A"/>
    <w:rsid w:val="009E4339"/>
    <w:rsid w:val="009E71FA"/>
    <w:rsid w:val="009E7383"/>
    <w:rsid w:val="009F2CA8"/>
    <w:rsid w:val="00A112C5"/>
    <w:rsid w:val="00A13A62"/>
    <w:rsid w:val="00A22A4A"/>
    <w:rsid w:val="00A324FE"/>
    <w:rsid w:val="00A5124C"/>
    <w:rsid w:val="00A5371E"/>
    <w:rsid w:val="00A550D8"/>
    <w:rsid w:val="00A570EB"/>
    <w:rsid w:val="00A57C6C"/>
    <w:rsid w:val="00A625A5"/>
    <w:rsid w:val="00A712EF"/>
    <w:rsid w:val="00A7302F"/>
    <w:rsid w:val="00A74831"/>
    <w:rsid w:val="00A8068F"/>
    <w:rsid w:val="00A80991"/>
    <w:rsid w:val="00A876F6"/>
    <w:rsid w:val="00A90106"/>
    <w:rsid w:val="00A9015D"/>
    <w:rsid w:val="00A93015"/>
    <w:rsid w:val="00A9334B"/>
    <w:rsid w:val="00A961AC"/>
    <w:rsid w:val="00A96E4A"/>
    <w:rsid w:val="00A9721C"/>
    <w:rsid w:val="00A97FB0"/>
    <w:rsid w:val="00AA236F"/>
    <w:rsid w:val="00AA7DE3"/>
    <w:rsid w:val="00AB1070"/>
    <w:rsid w:val="00AB7365"/>
    <w:rsid w:val="00AC5406"/>
    <w:rsid w:val="00AD0A99"/>
    <w:rsid w:val="00AD5329"/>
    <w:rsid w:val="00AD5665"/>
    <w:rsid w:val="00AE016E"/>
    <w:rsid w:val="00AE072C"/>
    <w:rsid w:val="00AE51C8"/>
    <w:rsid w:val="00B01785"/>
    <w:rsid w:val="00B15488"/>
    <w:rsid w:val="00B16C1E"/>
    <w:rsid w:val="00B25638"/>
    <w:rsid w:val="00B35EFC"/>
    <w:rsid w:val="00B46282"/>
    <w:rsid w:val="00B508BC"/>
    <w:rsid w:val="00B55B6F"/>
    <w:rsid w:val="00B56624"/>
    <w:rsid w:val="00B57AA2"/>
    <w:rsid w:val="00B608FC"/>
    <w:rsid w:val="00B64360"/>
    <w:rsid w:val="00B673AA"/>
    <w:rsid w:val="00B759A7"/>
    <w:rsid w:val="00B8524A"/>
    <w:rsid w:val="00B9285F"/>
    <w:rsid w:val="00B92BF3"/>
    <w:rsid w:val="00B971F7"/>
    <w:rsid w:val="00BB0D6C"/>
    <w:rsid w:val="00BB18EC"/>
    <w:rsid w:val="00BB25DB"/>
    <w:rsid w:val="00BC4047"/>
    <w:rsid w:val="00BC521C"/>
    <w:rsid w:val="00BD14B4"/>
    <w:rsid w:val="00BD22DB"/>
    <w:rsid w:val="00BE0545"/>
    <w:rsid w:val="00BF65AD"/>
    <w:rsid w:val="00C006DA"/>
    <w:rsid w:val="00C12736"/>
    <w:rsid w:val="00C343AE"/>
    <w:rsid w:val="00C61D9E"/>
    <w:rsid w:val="00C7072F"/>
    <w:rsid w:val="00C81836"/>
    <w:rsid w:val="00C819A1"/>
    <w:rsid w:val="00C875A6"/>
    <w:rsid w:val="00C96C59"/>
    <w:rsid w:val="00CA3BCB"/>
    <w:rsid w:val="00CA58F2"/>
    <w:rsid w:val="00CB098F"/>
    <w:rsid w:val="00CB333D"/>
    <w:rsid w:val="00CB3BC5"/>
    <w:rsid w:val="00CB5FC4"/>
    <w:rsid w:val="00CC014A"/>
    <w:rsid w:val="00CC2008"/>
    <w:rsid w:val="00CC2BAD"/>
    <w:rsid w:val="00CC5FCF"/>
    <w:rsid w:val="00CC73A2"/>
    <w:rsid w:val="00CF2CE4"/>
    <w:rsid w:val="00CF379C"/>
    <w:rsid w:val="00CF4EDC"/>
    <w:rsid w:val="00CF779D"/>
    <w:rsid w:val="00CF7F58"/>
    <w:rsid w:val="00D03837"/>
    <w:rsid w:val="00D3073E"/>
    <w:rsid w:val="00D35288"/>
    <w:rsid w:val="00D36D5C"/>
    <w:rsid w:val="00D41182"/>
    <w:rsid w:val="00D428FF"/>
    <w:rsid w:val="00D5122F"/>
    <w:rsid w:val="00D52478"/>
    <w:rsid w:val="00D54E49"/>
    <w:rsid w:val="00D5536A"/>
    <w:rsid w:val="00D661C4"/>
    <w:rsid w:val="00D71DD7"/>
    <w:rsid w:val="00D93D7D"/>
    <w:rsid w:val="00DA4B3E"/>
    <w:rsid w:val="00DB032E"/>
    <w:rsid w:val="00DB285F"/>
    <w:rsid w:val="00DC256C"/>
    <w:rsid w:val="00DC2CF2"/>
    <w:rsid w:val="00DC480F"/>
    <w:rsid w:val="00DC7F5E"/>
    <w:rsid w:val="00DD2138"/>
    <w:rsid w:val="00DD2FB0"/>
    <w:rsid w:val="00DE1D3D"/>
    <w:rsid w:val="00DE33E3"/>
    <w:rsid w:val="00DE5B90"/>
    <w:rsid w:val="00DE6163"/>
    <w:rsid w:val="00DE6A69"/>
    <w:rsid w:val="00DF789D"/>
    <w:rsid w:val="00DF7B03"/>
    <w:rsid w:val="00E0560C"/>
    <w:rsid w:val="00E11685"/>
    <w:rsid w:val="00E2223D"/>
    <w:rsid w:val="00E2784D"/>
    <w:rsid w:val="00E31C31"/>
    <w:rsid w:val="00E32FFF"/>
    <w:rsid w:val="00E46D10"/>
    <w:rsid w:val="00E5098D"/>
    <w:rsid w:val="00E50E33"/>
    <w:rsid w:val="00E65D7E"/>
    <w:rsid w:val="00E710E9"/>
    <w:rsid w:val="00E741A3"/>
    <w:rsid w:val="00E81694"/>
    <w:rsid w:val="00E821A9"/>
    <w:rsid w:val="00E83F4C"/>
    <w:rsid w:val="00E86CF7"/>
    <w:rsid w:val="00EA03AD"/>
    <w:rsid w:val="00EA7DAB"/>
    <w:rsid w:val="00EB1488"/>
    <w:rsid w:val="00EC0F44"/>
    <w:rsid w:val="00ED0A85"/>
    <w:rsid w:val="00EE5CA2"/>
    <w:rsid w:val="00EE7DA3"/>
    <w:rsid w:val="00EF16BE"/>
    <w:rsid w:val="00EF6BDD"/>
    <w:rsid w:val="00F25061"/>
    <w:rsid w:val="00F271A6"/>
    <w:rsid w:val="00F32338"/>
    <w:rsid w:val="00F3367D"/>
    <w:rsid w:val="00F413D1"/>
    <w:rsid w:val="00F47AB9"/>
    <w:rsid w:val="00F50238"/>
    <w:rsid w:val="00F50F36"/>
    <w:rsid w:val="00F555D4"/>
    <w:rsid w:val="00F60D25"/>
    <w:rsid w:val="00F76E6B"/>
    <w:rsid w:val="00F77BB3"/>
    <w:rsid w:val="00F77D94"/>
    <w:rsid w:val="00F8722C"/>
    <w:rsid w:val="00F92791"/>
    <w:rsid w:val="00F95393"/>
    <w:rsid w:val="00F969E6"/>
    <w:rsid w:val="00FA23C2"/>
    <w:rsid w:val="00FA49D6"/>
    <w:rsid w:val="00FB4A81"/>
    <w:rsid w:val="00FC23E0"/>
    <w:rsid w:val="00FD3447"/>
    <w:rsid w:val="00FD3531"/>
    <w:rsid w:val="00FE7864"/>
    <w:rsid w:val="00FF0983"/>
    <w:rsid w:val="00FF797A"/>
    <w:rsid w:val="04800F1B"/>
    <w:rsid w:val="06682745"/>
    <w:rsid w:val="0DE63853"/>
    <w:rsid w:val="0EF54755"/>
    <w:rsid w:val="1CBC181B"/>
    <w:rsid w:val="1D4A49E0"/>
    <w:rsid w:val="1E716B5C"/>
    <w:rsid w:val="1EC4850B"/>
    <w:rsid w:val="2265E696"/>
    <w:rsid w:val="283F91F8"/>
    <w:rsid w:val="2BF3EC06"/>
    <w:rsid w:val="2E3FCB0A"/>
    <w:rsid w:val="2FE84D3C"/>
    <w:rsid w:val="39DABBBB"/>
    <w:rsid w:val="46FBF5B6"/>
    <w:rsid w:val="52FA396C"/>
    <w:rsid w:val="656EFF8E"/>
    <w:rsid w:val="6B66C7EC"/>
    <w:rsid w:val="7A5AF1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9905D0C"/>
  <w14:defaultImageDpi w14:val="300"/>
  <w15:docId w15:val="{AF0B9A5A-FF70-48DE-9B11-10B117B4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customStyle="1" w:styleId="UnresolvedMention2">
    <w:name w:val="Unresolved Mention2"/>
    <w:basedOn w:val="Absatz-Standardschriftart"/>
    <w:uiPriority w:val="99"/>
    <w:semiHidden/>
    <w:unhideWhenUsed/>
    <w:rsid w:val="009172A7"/>
    <w:rPr>
      <w:color w:val="605E5C"/>
      <w:shd w:val="clear" w:color="auto" w:fill="E1DFDD"/>
    </w:rPr>
  </w:style>
  <w:style w:type="character" w:styleId="Erwhnung">
    <w:name w:val="Mention"/>
    <w:basedOn w:val="Absatz-Standardschriftart"/>
    <w:uiPriority w:val="99"/>
    <w:unhideWhenUsed/>
    <w:rsid w:val="00514E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374504066">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11634167">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5644409">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1982613229">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lit-europe.com/exhibitors/panasonic-industry-europe-gmbh" TargetMode="External"/><Relationship Id="rId2" Type="http://schemas.openxmlformats.org/officeDocument/2006/relationships/customXml" Target="../customXml/item2.xml"/><Relationship Id="rId16" Type="http://schemas.openxmlformats.org/officeDocument/2006/relationships/hyperlink" Target="https://industry.panasonic.eu/company/fairs-events/enlit-europe-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9346BCB8-F074-4263-B403-9F157982C0F6}">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purl.org/dc/terms/"/>
    <ds:schemaRef ds:uri="http://schemas.openxmlformats.org/package/2006/metadata/core-properties"/>
    <ds:schemaRef ds:uri="http://purl.org/dc/dcmitype/"/>
    <ds:schemaRef ds:uri="http://schemas.microsoft.com/office/infopath/2007/PartnerControls"/>
    <ds:schemaRef ds:uri="52a3e6d5-88d5-404c-9253-4b11493e0a46"/>
    <ds:schemaRef ds:uri="http://schemas.microsoft.com/office/2006/documentManagement/types"/>
    <ds:schemaRef ds:uri="http://purl.org/dc/elements/1.1/"/>
    <ds:schemaRef ds:uri="4d1c543a-149f-4ae6-b9d5-cf9ad9b6176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C11B5B-7BA9-4FD7-9378-433EA96792F8}"/>
</file>

<file path=docProps/app.xml><?xml version="1.0" encoding="utf-8"?>
<Properties xmlns="http://schemas.openxmlformats.org/officeDocument/2006/extended-properties" xmlns:vt="http://schemas.openxmlformats.org/officeDocument/2006/docPropsVTypes">
  <Template>PEWEU_ELECTR_LETTER</Template>
  <TotalTime>0</TotalTime>
  <Pages>2</Pages>
  <Words>729</Words>
  <Characters>4969</Characters>
  <Application>Microsoft Office Word</Application>
  <DocSecurity>0</DocSecurity>
  <Lines>41</Lines>
  <Paragraphs>11</Paragraphs>
  <ScaleCrop>false</ScaleCrop>
  <Company>MEW Europe</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Kirschenhofer, Benno</cp:lastModifiedBy>
  <cp:revision>26</cp:revision>
  <cp:lastPrinted>2012-10-31T13:57:00Z</cp:lastPrinted>
  <dcterms:created xsi:type="dcterms:W3CDTF">2024-08-19T15:13:00Z</dcterms:created>
  <dcterms:modified xsi:type="dcterms:W3CDTF">2024-09-17T07:02:00Z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