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E3C6" w14:textId="77777777" w:rsidR="00BB18EC" w:rsidRDefault="00BB18EC">
      <w:pPr>
        <w:sectPr w:rsidR="00BB18EC">
          <w:headerReference w:type="default" r:id="rId11"/>
          <w:footerReference w:type="default" r:id="rId12"/>
          <w:headerReference w:type="first" r:id="rId13"/>
          <w:footerReference w:type="first" r:id="rId14"/>
          <w:type w:val="continuous"/>
          <w:pgSz w:w="11906" w:h="16838" w:code="9"/>
          <w:pgMar w:top="567" w:right="1134" w:bottom="1242" w:left="1247" w:header="794" w:footer="306" w:gutter="0"/>
          <w:cols w:space="720"/>
          <w:formProt w:val="0"/>
          <w:titlePg/>
        </w:sectPr>
      </w:pPr>
    </w:p>
    <w:p w14:paraId="543725C1" w14:textId="77777777" w:rsidR="00BB18EC" w:rsidRDefault="00BB18EC">
      <w:pPr>
        <w:ind w:left="369"/>
      </w:pPr>
    </w:p>
    <w:p w14:paraId="302EB0D6" w14:textId="0A42BF43" w:rsidR="00AE283D" w:rsidRDefault="00AE283D"/>
    <w:p w14:paraId="3DB025B0" w14:textId="29A29B31" w:rsidR="00AE283D" w:rsidRDefault="00AE283D"/>
    <w:p w14:paraId="532B2F5F" w14:textId="77777777" w:rsidR="007549CD" w:rsidRDefault="007549CD" w:rsidP="007549CD">
      <w:pPr>
        <w:autoSpaceDE w:val="0"/>
        <w:autoSpaceDN w:val="0"/>
        <w:adjustRightInd w:val="0"/>
        <w:rPr>
          <w:rFonts w:cs="Arial"/>
          <w:b/>
          <w:bCs/>
          <w:color w:val="000000"/>
          <w:sz w:val="22"/>
          <w:szCs w:val="22"/>
          <w:lang w:val="en-GB" w:eastAsia="de-DE"/>
        </w:rPr>
      </w:pPr>
      <w:bookmarkStart w:id="0" w:name="_Hlk514321355"/>
    </w:p>
    <w:p w14:paraId="3AC524B5"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381DFB63"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US"/>
        </w:rPr>
      </w:pPr>
      <w:r w:rsidRPr="00375C75">
        <w:rPr>
          <w:rFonts w:cs="Arial"/>
          <w:color w:val="A3A3A3"/>
          <w:sz w:val="14"/>
          <w:szCs w:val="14"/>
          <w:lang w:val="en-US"/>
        </w:rPr>
        <w:t>Caroline-Herschel-Strasse 100</w:t>
      </w:r>
    </w:p>
    <w:p w14:paraId="7141D150" w14:textId="77777777" w:rsidR="007549CD" w:rsidRPr="004275F2" w:rsidRDefault="007549CD" w:rsidP="007549CD">
      <w:pPr>
        <w:framePr w:w="2525" w:h="3791" w:hRule="exact" w:hSpace="142" w:wrap="around" w:vAnchor="text" w:hAnchor="page" w:x="8519" w:y="181"/>
        <w:spacing w:line="250" w:lineRule="exact"/>
        <w:rPr>
          <w:rFonts w:cs="Arial"/>
          <w:color w:val="A3A3A3"/>
          <w:sz w:val="14"/>
          <w:szCs w:val="14"/>
          <w:lang w:val="en-US"/>
        </w:rPr>
      </w:pPr>
      <w:r w:rsidRPr="004275F2">
        <w:rPr>
          <w:rFonts w:cs="Arial"/>
          <w:color w:val="A3A3A3"/>
          <w:sz w:val="14"/>
          <w:szCs w:val="14"/>
          <w:lang w:val="en-US"/>
        </w:rPr>
        <w:t xml:space="preserve">85521 </w:t>
      </w:r>
      <w:proofErr w:type="spellStart"/>
      <w:r w:rsidRPr="004275F2">
        <w:rPr>
          <w:rFonts w:cs="Arial"/>
          <w:color w:val="A3A3A3"/>
          <w:sz w:val="14"/>
          <w:szCs w:val="14"/>
          <w:lang w:val="en-US"/>
        </w:rPr>
        <w:t>Ottobrunn</w:t>
      </w:r>
      <w:proofErr w:type="spellEnd"/>
      <w:r w:rsidRPr="004275F2">
        <w:rPr>
          <w:rFonts w:cs="Arial"/>
          <w:color w:val="A3A3A3"/>
          <w:sz w:val="14"/>
          <w:szCs w:val="14"/>
          <w:lang w:val="en-US"/>
        </w:rPr>
        <w:t>, Germany</w:t>
      </w:r>
    </w:p>
    <w:p w14:paraId="0507EDCA" w14:textId="77777777" w:rsidR="007549CD" w:rsidRPr="004275F2" w:rsidRDefault="00000000" w:rsidP="007549CD">
      <w:pPr>
        <w:framePr w:w="2525" w:h="3791" w:hRule="exact" w:hSpace="142" w:wrap="around" w:vAnchor="text" w:hAnchor="page" w:x="8519" w:y="181"/>
        <w:rPr>
          <w:rStyle w:val="Hyperlink"/>
          <w:rFonts w:cs="Arial"/>
          <w:color w:val="A3A3A3"/>
          <w:sz w:val="14"/>
          <w:szCs w:val="14"/>
          <w:lang w:val="en-US"/>
        </w:rPr>
      </w:pPr>
      <w:hyperlink r:id="rId15" w:history="1">
        <w:r w:rsidR="007549CD" w:rsidRPr="004275F2">
          <w:rPr>
            <w:rStyle w:val="Hyperlink"/>
            <w:rFonts w:cs="Arial"/>
            <w:color w:val="A3A3A3"/>
            <w:sz w:val="14"/>
            <w:szCs w:val="14"/>
            <w:lang w:val="en-US"/>
          </w:rPr>
          <w:t>http://industry.panasonic.eu</w:t>
        </w:r>
      </w:hyperlink>
    </w:p>
    <w:p w14:paraId="1C3A1E73" w14:textId="77777777" w:rsidR="007549CD" w:rsidRPr="004275F2" w:rsidRDefault="007549CD" w:rsidP="007549CD">
      <w:pPr>
        <w:framePr w:w="2525" w:h="3791" w:hRule="exact" w:hSpace="142" w:wrap="around" w:vAnchor="text" w:hAnchor="page" w:x="8519" w:y="181"/>
        <w:rPr>
          <w:rStyle w:val="Hyperlink"/>
          <w:rFonts w:cs="Arial"/>
          <w:color w:val="A3A3A3"/>
          <w:sz w:val="14"/>
          <w:szCs w:val="14"/>
          <w:lang w:val="en-US"/>
        </w:rPr>
      </w:pPr>
    </w:p>
    <w:p w14:paraId="7CAEE0DD" w14:textId="77777777" w:rsidR="007549CD" w:rsidRPr="004275F2" w:rsidRDefault="007549CD" w:rsidP="007549CD">
      <w:pPr>
        <w:framePr w:w="2525" w:h="3791" w:hRule="exact" w:hSpace="142" w:wrap="around" w:vAnchor="text" w:hAnchor="page" w:x="8519" w:y="181"/>
        <w:spacing w:line="250" w:lineRule="exact"/>
        <w:rPr>
          <w:rFonts w:cs="Arial"/>
          <w:color w:val="A3A3A3"/>
          <w:sz w:val="14"/>
          <w:szCs w:val="14"/>
          <w:lang w:val="en-US"/>
        </w:rPr>
      </w:pPr>
      <w:r w:rsidRPr="004275F2">
        <w:rPr>
          <w:rFonts w:cs="Arial"/>
          <w:color w:val="A3A3A3"/>
          <w:sz w:val="14"/>
          <w:szCs w:val="14"/>
          <w:lang w:val="en-US"/>
        </w:rPr>
        <w:t>Press contact:</w:t>
      </w:r>
    </w:p>
    <w:p w14:paraId="5BF57C3D" w14:textId="3E67F716" w:rsidR="007549CD" w:rsidRPr="0057601B" w:rsidRDefault="0045232E" w:rsidP="007549CD">
      <w:pPr>
        <w:framePr w:w="2525" w:h="3791" w:hRule="exact" w:hSpace="142" w:wrap="around" w:vAnchor="text" w:hAnchor="page" w:x="8519" w:y="181"/>
        <w:spacing w:line="250" w:lineRule="exact"/>
        <w:rPr>
          <w:rFonts w:cs="Arial"/>
          <w:color w:val="A3A3A3"/>
          <w:sz w:val="14"/>
          <w:szCs w:val="14"/>
        </w:rPr>
      </w:pPr>
      <w:r w:rsidRPr="0057601B">
        <w:rPr>
          <w:rFonts w:cs="Arial"/>
          <w:color w:val="A3A3A3"/>
          <w:sz w:val="14"/>
          <w:szCs w:val="14"/>
        </w:rPr>
        <w:t>Riemenschneider, Carl Frederik</w:t>
      </w:r>
    </w:p>
    <w:p w14:paraId="73AC1709" w14:textId="77777777" w:rsidR="007549CD" w:rsidRPr="0057601B" w:rsidRDefault="007549CD" w:rsidP="007549CD">
      <w:pPr>
        <w:framePr w:w="2525" w:h="3791" w:hRule="exact" w:hSpace="142" w:wrap="around" w:vAnchor="text" w:hAnchor="page" w:x="8519" w:y="181"/>
        <w:spacing w:line="250" w:lineRule="exact"/>
        <w:rPr>
          <w:rFonts w:cs="Arial"/>
          <w:color w:val="A3A3A3"/>
          <w:sz w:val="14"/>
          <w:szCs w:val="14"/>
        </w:rPr>
      </w:pPr>
    </w:p>
    <w:p w14:paraId="7C37F0E1" w14:textId="6EA539F8" w:rsidR="007549CD" w:rsidRPr="0057601B" w:rsidRDefault="007549CD" w:rsidP="007549CD">
      <w:pPr>
        <w:framePr w:w="2525" w:h="3791" w:hRule="exact" w:hSpace="142" w:wrap="around" w:vAnchor="text" w:hAnchor="page" w:x="8519" w:y="181"/>
        <w:spacing w:line="250" w:lineRule="exact"/>
        <w:rPr>
          <w:rFonts w:cs="Arial"/>
          <w:color w:val="A3A3A3"/>
          <w:sz w:val="14"/>
          <w:szCs w:val="14"/>
          <w:lang w:val="fr-FR"/>
        </w:rPr>
      </w:pPr>
      <w:r w:rsidRPr="0057601B">
        <w:rPr>
          <w:rFonts w:cs="Arial"/>
          <w:color w:val="A3A3A3"/>
          <w:sz w:val="14"/>
          <w:szCs w:val="14"/>
          <w:lang w:val="fr-FR"/>
        </w:rPr>
        <w:t xml:space="preserve">Email: </w:t>
      </w:r>
      <w:hyperlink r:id="rId16" w:history="1">
        <w:r w:rsidR="0045232E" w:rsidRPr="0057601B">
          <w:rPr>
            <w:rStyle w:val="Hyperlink"/>
            <w:sz w:val="14"/>
            <w:szCs w:val="14"/>
            <w:lang w:val="fr-FR"/>
          </w:rPr>
          <w:t>carl-frederik.riemenschneider@eu.panasonic.com</w:t>
        </w:r>
      </w:hyperlink>
      <w:r w:rsidR="0045232E" w:rsidRPr="0057601B">
        <w:rPr>
          <w:sz w:val="14"/>
          <w:szCs w:val="14"/>
          <w:lang w:val="fr-FR"/>
        </w:rPr>
        <w:t xml:space="preserve"> </w:t>
      </w:r>
    </w:p>
    <w:p w14:paraId="0920DAE8" w14:textId="143E12D7" w:rsidR="007549CD" w:rsidRPr="0057601B" w:rsidRDefault="002541DC" w:rsidP="007549CD">
      <w:pPr>
        <w:framePr w:w="2525" w:h="3791" w:hRule="exact" w:hSpace="142" w:wrap="around" w:vAnchor="text" w:hAnchor="page" w:x="8519" w:y="181"/>
        <w:spacing w:line="250" w:lineRule="exact"/>
        <w:rPr>
          <w:rFonts w:cs="Arial"/>
          <w:color w:val="A3A3A3"/>
          <w:sz w:val="14"/>
          <w:szCs w:val="14"/>
          <w:lang w:val="fr-FR"/>
        </w:rPr>
      </w:pPr>
      <w:r w:rsidRPr="0057601B">
        <w:rPr>
          <w:rFonts w:cs="Arial"/>
          <w:color w:val="A3A3A3"/>
          <w:sz w:val="14"/>
          <w:szCs w:val="14"/>
          <w:lang w:val="fr-FR"/>
        </w:rPr>
        <w:t>Phone:</w:t>
      </w:r>
      <w:r w:rsidR="008A2DD7">
        <w:rPr>
          <w:rFonts w:cs="Arial"/>
          <w:color w:val="A3A3A3"/>
          <w:sz w:val="14"/>
          <w:szCs w:val="14"/>
          <w:lang w:val="fr-FR"/>
        </w:rPr>
        <w:t xml:space="preserve"> </w:t>
      </w:r>
      <w:r w:rsidR="005B2F8B">
        <w:rPr>
          <w:rFonts w:cs="Arial"/>
          <w:color w:val="A3A3A3"/>
          <w:sz w:val="14"/>
          <w:szCs w:val="14"/>
          <w:lang w:val="fr-FR"/>
        </w:rPr>
        <w:t>+49 40</w:t>
      </w:r>
      <w:r w:rsidR="00390C87">
        <w:rPr>
          <w:rFonts w:cs="Arial"/>
          <w:color w:val="A3A3A3"/>
          <w:sz w:val="14"/>
          <w:szCs w:val="14"/>
          <w:lang w:val="fr-FR"/>
        </w:rPr>
        <w:t xml:space="preserve"> 8549 6148</w:t>
      </w:r>
    </w:p>
    <w:p w14:paraId="395116A5" w14:textId="77777777" w:rsidR="002541DC" w:rsidRPr="0057601B" w:rsidRDefault="002541DC" w:rsidP="007549CD">
      <w:pPr>
        <w:framePr w:w="2525" w:h="3791" w:hRule="exact" w:hSpace="142" w:wrap="around" w:vAnchor="text" w:hAnchor="page" w:x="8519" w:y="181"/>
        <w:spacing w:line="250" w:lineRule="exact"/>
        <w:rPr>
          <w:rFonts w:cs="Arial"/>
          <w:color w:val="A3A3A3"/>
          <w:sz w:val="14"/>
          <w:szCs w:val="14"/>
          <w:lang w:val="fr-FR"/>
        </w:rPr>
      </w:pPr>
    </w:p>
    <w:p w14:paraId="4C7AB0CD" w14:textId="77777777" w:rsidR="007549CD" w:rsidRPr="00375C75" w:rsidRDefault="00000000" w:rsidP="007549CD">
      <w:pPr>
        <w:framePr w:w="2525" w:h="3791" w:hRule="exact" w:hSpace="142" w:wrap="around" w:vAnchor="text" w:hAnchor="page" w:x="8519" w:y="181"/>
        <w:rPr>
          <w:rStyle w:val="Hyperlink"/>
          <w:rFonts w:cs="Arial"/>
          <w:color w:val="A3A3A3"/>
          <w:sz w:val="14"/>
          <w:szCs w:val="14"/>
          <w:lang w:val="en-US"/>
        </w:rPr>
      </w:pPr>
      <w:hyperlink r:id="rId17" w:history="1">
        <w:r w:rsidR="007549CD" w:rsidRPr="0026438E">
          <w:rPr>
            <w:rStyle w:val="Hyperlink"/>
            <w:rFonts w:cs="Arial"/>
            <w:sz w:val="14"/>
            <w:szCs w:val="14"/>
            <w:lang w:val="en-US"/>
          </w:rPr>
          <w:t>http://industry.panasonic.eu</w:t>
        </w:r>
      </w:hyperlink>
    </w:p>
    <w:p w14:paraId="19DD7CFF" w14:textId="77777777" w:rsidR="007549CD" w:rsidRPr="002641D4" w:rsidRDefault="007549CD" w:rsidP="007549CD">
      <w:pPr>
        <w:framePr w:w="2525" w:h="3791" w:hRule="exact" w:hSpace="142" w:wrap="around" w:vAnchor="text" w:hAnchor="page" w:x="8519" w:y="181"/>
        <w:spacing w:line="250" w:lineRule="exact"/>
        <w:jc w:val="right"/>
        <w:rPr>
          <w:rFonts w:cs="Arial"/>
          <w:color w:val="A3A3A3"/>
          <w:lang w:val="en-US"/>
        </w:rPr>
      </w:pPr>
    </w:p>
    <w:p w14:paraId="6110F1EA" w14:textId="77777777" w:rsidR="007549CD" w:rsidRDefault="007549CD" w:rsidP="007549CD">
      <w:pPr>
        <w:autoSpaceDE w:val="0"/>
        <w:autoSpaceDN w:val="0"/>
        <w:adjustRightInd w:val="0"/>
        <w:rPr>
          <w:rFonts w:cs="Arial"/>
          <w:b/>
          <w:bCs/>
          <w:color w:val="000000"/>
          <w:sz w:val="22"/>
          <w:szCs w:val="22"/>
          <w:lang w:val="en-GB" w:eastAsia="de-DE"/>
        </w:rPr>
      </w:pPr>
    </w:p>
    <w:p w14:paraId="231508C5" w14:textId="7F03D71D" w:rsidR="007549CD" w:rsidRPr="002641D4" w:rsidRDefault="0045232E" w:rsidP="003C1A92">
      <w:pPr>
        <w:pStyle w:val="presssubheadline"/>
        <w:spacing w:after="0"/>
        <w:jc w:val="center"/>
        <w:rPr>
          <w:caps/>
          <w:sz w:val="24"/>
          <w:szCs w:val="24"/>
        </w:rPr>
      </w:pPr>
      <w:r w:rsidRPr="0045232E">
        <w:rPr>
          <w:b/>
          <w:color w:val="4074B5"/>
          <w:sz w:val="32"/>
          <w:szCs w:val="32"/>
        </w:rPr>
        <w:t xml:space="preserve">Panasonic Energy presents new </w:t>
      </w:r>
      <w:r w:rsidR="00F433DD">
        <w:rPr>
          <w:b/>
          <w:color w:val="4074B5"/>
          <w:sz w:val="32"/>
          <w:szCs w:val="32"/>
        </w:rPr>
        <w:t>n</w:t>
      </w:r>
      <w:r w:rsidRPr="0045232E">
        <w:rPr>
          <w:b/>
          <w:color w:val="4074B5"/>
          <w:sz w:val="32"/>
          <w:szCs w:val="32"/>
        </w:rPr>
        <w:t xml:space="preserve">ickel </w:t>
      </w:r>
      <w:r w:rsidR="00F433DD">
        <w:rPr>
          <w:b/>
          <w:color w:val="4074B5"/>
          <w:sz w:val="32"/>
          <w:szCs w:val="32"/>
        </w:rPr>
        <w:t>m</w:t>
      </w:r>
      <w:r w:rsidRPr="0045232E">
        <w:rPr>
          <w:b/>
          <w:color w:val="4074B5"/>
          <w:sz w:val="32"/>
          <w:szCs w:val="32"/>
        </w:rPr>
        <w:t xml:space="preserve">etal </w:t>
      </w:r>
      <w:r w:rsidR="00F433DD">
        <w:rPr>
          <w:b/>
          <w:color w:val="4074B5"/>
          <w:sz w:val="32"/>
          <w:szCs w:val="32"/>
        </w:rPr>
        <w:t>h</w:t>
      </w:r>
      <w:r w:rsidRPr="0045232E">
        <w:rPr>
          <w:b/>
          <w:color w:val="4074B5"/>
          <w:sz w:val="32"/>
          <w:szCs w:val="32"/>
        </w:rPr>
        <w:t xml:space="preserve">ydride </w:t>
      </w:r>
      <w:r w:rsidR="00F433DD">
        <w:rPr>
          <w:b/>
          <w:color w:val="4074B5"/>
          <w:sz w:val="32"/>
          <w:szCs w:val="32"/>
        </w:rPr>
        <w:t>b</w:t>
      </w:r>
      <w:r w:rsidRPr="0045232E">
        <w:rPr>
          <w:b/>
          <w:color w:val="4074B5"/>
          <w:sz w:val="32"/>
          <w:szCs w:val="32"/>
        </w:rPr>
        <w:t xml:space="preserve">attery system for </w:t>
      </w:r>
      <w:r w:rsidR="00F433DD">
        <w:rPr>
          <w:b/>
          <w:color w:val="4074B5"/>
          <w:sz w:val="32"/>
          <w:szCs w:val="32"/>
        </w:rPr>
        <w:t>r</w:t>
      </w:r>
      <w:r w:rsidRPr="0045232E">
        <w:rPr>
          <w:b/>
          <w:color w:val="4074B5"/>
          <w:sz w:val="32"/>
          <w:szCs w:val="32"/>
        </w:rPr>
        <w:t xml:space="preserve">ailway </w:t>
      </w:r>
      <w:r w:rsidR="00F433DD">
        <w:rPr>
          <w:b/>
          <w:color w:val="4074B5"/>
          <w:sz w:val="32"/>
          <w:szCs w:val="32"/>
        </w:rPr>
        <w:t>v</w:t>
      </w:r>
      <w:r w:rsidRPr="0045232E">
        <w:rPr>
          <w:b/>
          <w:color w:val="4074B5"/>
          <w:sz w:val="32"/>
          <w:szCs w:val="32"/>
        </w:rPr>
        <w:t xml:space="preserve">ehicles at </w:t>
      </w:r>
      <w:proofErr w:type="spellStart"/>
      <w:r w:rsidRPr="0045232E">
        <w:rPr>
          <w:b/>
          <w:color w:val="4074B5"/>
          <w:sz w:val="32"/>
          <w:szCs w:val="32"/>
        </w:rPr>
        <w:t>Innotrans</w:t>
      </w:r>
      <w:proofErr w:type="spellEnd"/>
      <w:r w:rsidRPr="0045232E">
        <w:rPr>
          <w:b/>
          <w:color w:val="4074B5"/>
          <w:sz w:val="32"/>
          <w:szCs w:val="32"/>
        </w:rPr>
        <w:t xml:space="preserve"> </w:t>
      </w:r>
      <w:r w:rsidR="00F433DD">
        <w:rPr>
          <w:b/>
          <w:color w:val="4074B5"/>
          <w:sz w:val="32"/>
          <w:szCs w:val="32"/>
        </w:rPr>
        <w:t>f</w:t>
      </w:r>
      <w:r w:rsidRPr="0045232E">
        <w:rPr>
          <w:b/>
          <w:color w:val="4074B5"/>
          <w:sz w:val="32"/>
          <w:szCs w:val="32"/>
        </w:rPr>
        <w:t>air</w:t>
      </w:r>
    </w:p>
    <w:p w14:paraId="78FE26CF" w14:textId="23E31DF6" w:rsidR="007549CD" w:rsidRPr="00F00E1E" w:rsidRDefault="007549CD" w:rsidP="007549CD">
      <w:pPr>
        <w:pStyle w:val="pressdate"/>
        <w:rPr>
          <w:rFonts w:cs="Arial"/>
          <w:caps w:val="0"/>
          <w:sz w:val="28"/>
          <w:szCs w:val="28"/>
        </w:rPr>
      </w:pPr>
      <w:r w:rsidRPr="00DD2F25">
        <w:t xml:space="preserve">Munich, </w:t>
      </w:r>
      <w:r w:rsidR="00DA7737">
        <w:t>september</w:t>
      </w:r>
      <w:r w:rsidR="0001501C">
        <w:t xml:space="preserve"> 2024</w:t>
      </w:r>
    </w:p>
    <w:p w14:paraId="15770DE1" w14:textId="77777777" w:rsidR="00D006A1" w:rsidRDefault="00D006A1" w:rsidP="00DA7737">
      <w:pPr>
        <w:spacing w:after="160" w:line="259" w:lineRule="auto"/>
        <w:contextualSpacing/>
        <w:jc w:val="both"/>
        <w:rPr>
          <w:rFonts w:cs="Arial"/>
          <w:noProof/>
          <w:color w:val="000000" w:themeColor="text1"/>
          <w:sz w:val="22"/>
          <w:szCs w:val="22"/>
          <w:lang w:val="en-US"/>
        </w:rPr>
      </w:pPr>
    </w:p>
    <w:p w14:paraId="47322C1B" w14:textId="77777777" w:rsidR="005B26DC" w:rsidRDefault="005B26DC" w:rsidP="00DA7737">
      <w:pPr>
        <w:spacing w:after="160" w:line="259" w:lineRule="auto"/>
        <w:contextualSpacing/>
        <w:jc w:val="both"/>
        <w:rPr>
          <w:rFonts w:cs="Arial"/>
          <w:noProof/>
          <w:color w:val="000000" w:themeColor="text1"/>
          <w:sz w:val="22"/>
          <w:szCs w:val="22"/>
          <w:lang w:val="en-US"/>
        </w:rPr>
      </w:pPr>
    </w:p>
    <w:p w14:paraId="45CD3FCD" w14:textId="02671235" w:rsidR="00F23D35" w:rsidRDefault="00D006A1" w:rsidP="00DA7737">
      <w:pPr>
        <w:spacing w:after="160" w:line="259" w:lineRule="auto"/>
        <w:contextualSpacing/>
        <w:jc w:val="both"/>
        <w:rPr>
          <w:rFonts w:cs="Arial"/>
          <w:noProof/>
          <w:color w:val="000000" w:themeColor="text1"/>
          <w:sz w:val="22"/>
          <w:szCs w:val="22"/>
          <w:lang w:val="en-US"/>
        </w:rPr>
      </w:pPr>
      <w:r w:rsidRPr="00D006A1">
        <w:rPr>
          <w:rFonts w:cs="Arial"/>
          <w:noProof/>
          <w:color w:val="000000" w:themeColor="text1"/>
          <w:sz w:val="22"/>
          <w:szCs w:val="22"/>
          <w:lang w:val="en-US"/>
        </w:rPr>
        <w:t>At InnoTrans 2024 in Berlin, from September 24 to 27, Panasonic Energy will present, for the first time, its new nickel-metal hydride battery system for railway vehicles at Hall 15.1, Booth No. 180.</w:t>
      </w:r>
    </w:p>
    <w:p w14:paraId="0B811D92" w14:textId="77777777" w:rsidR="00D006A1" w:rsidRDefault="00D006A1" w:rsidP="00DA7737">
      <w:pPr>
        <w:spacing w:after="160" w:line="259" w:lineRule="auto"/>
        <w:contextualSpacing/>
        <w:jc w:val="both"/>
        <w:rPr>
          <w:rFonts w:cs="Arial"/>
          <w:noProof/>
          <w:color w:val="000000" w:themeColor="text1"/>
          <w:sz w:val="22"/>
          <w:szCs w:val="22"/>
          <w:lang w:val="en-US"/>
        </w:rPr>
      </w:pPr>
    </w:p>
    <w:p w14:paraId="39952BA1" w14:textId="77777777" w:rsidR="00F23D35" w:rsidRDefault="0045232E" w:rsidP="00DA7737">
      <w:pPr>
        <w:spacing w:after="160" w:line="259" w:lineRule="auto"/>
        <w:contextualSpacing/>
        <w:jc w:val="both"/>
        <w:rPr>
          <w:rFonts w:cs="Arial"/>
          <w:noProof/>
          <w:color w:val="000000" w:themeColor="text1"/>
          <w:sz w:val="22"/>
          <w:szCs w:val="22"/>
          <w:lang w:val="en-US"/>
        </w:rPr>
      </w:pPr>
      <w:r w:rsidRPr="0045232E">
        <w:rPr>
          <w:rFonts w:cs="Arial"/>
          <w:noProof/>
          <w:color w:val="000000" w:themeColor="text1"/>
          <w:sz w:val="22"/>
          <w:szCs w:val="22"/>
          <w:lang w:val="en-US"/>
        </w:rPr>
        <w:t xml:space="preserve">The new modular Ni-MH battery system is engineered to provide </w:t>
      </w:r>
      <w:r w:rsidR="00F433DD">
        <w:rPr>
          <w:rFonts w:cs="Arial"/>
          <w:noProof/>
          <w:color w:val="000000" w:themeColor="text1"/>
          <w:sz w:val="22"/>
          <w:szCs w:val="22"/>
          <w:lang w:val="en-US"/>
        </w:rPr>
        <w:t xml:space="preserve">an </w:t>
      </w:r>
      <w:r w:rsidRPr="0045232E">
        <w:rPr>
          <w:rFonts w:cs="Arial"/>
          <w:noProof/>
          <w:color w:val="000000" w:themeColor="text1"/>
          <w:sz w:val="22"/>
          <w:szCs w:val="22"/>
          <w:lang w:val="en-US"/>
        </w:rPr>
        <w:t>auxiliary power supply for railway vehicles, offering a range of features that set</w:t>
      </w:r>
      <w:r w:rsidR="00F433DD">
        <w:rPr>
          <w:rFonts w:cs="Arial"/>
          <w:noProof/>
          <w:color w:val="000000" w:themeColor="text1"/>
          <w:sz w:val="22"/>
          <w:szCs w:val="22"/>
          <w:lang w:val="en-US"/>
        </w:rPr>
        <w:t>s</w:t>
      </w:r>
      <w:r w:rsidRPr="0045232E">
        <w:rPr>
          <w:rFonts w:cs="Arial"/>
          <w:noProof/>
          <w:color w:val="000000" w:themeColor="text1"/>
          <w:sz w:val="22"/>
          <w:szCs w:val="22"/>
          <w:lang w:val="en-US"/>
        </w:rPr>
        <w:t xml:space="preserve"> it apart from traditional systems. </w:t>
      </w:r>
    </w:p>
    <w:p w14:paraId="5F31AC51" w14:textId="77777777" w:rsidR="00F23D35" w:rsidRDefault="00F23D35" w:rsidP="00DA7737">
      <w:pPr>
        <w:spacing w:after="160" w:line="259" w:lineRule="auto"/>
        <w:contextualSpacing/>
        <w:jc w:val="both"/>
        <w:rPr>
          <w:rFonts w:cs="Arial"/>
          <w:noProof/>
          <w:color w:val="000000" w:themeColor="text1"/>
          <w:sz w:val="22"/>
          <w:szCs w:val="22"/>
          <w:lang w:val="en-US"/>
        </w:rPr>
      </w:pPr>
    </w:p>
    <w:p w14:paraId="06998AA6" w14:textId="2AB79090" w:rsidR="0045232E" w:rsidRPr="0045232E" w:rsidRDefault="0045232E" w:rsidP="00DA7737">
      <w:pPr>
        <w:spacing w:after="160" w:line="259" w:lineRule="auto"/>
        <w:contextualSpacing/>
        <w:jc w:val="both"/>
        <w:rPr>
          <w:rFonts w:cs="Arial"/>
          <w:noProof/>
          <w:color w:val="000000" w:themeColor="text1"/>
          <w:sz w:val="22"/>
          <w:szCs w:val="22"/>
          <w:lang w:val="en-US"/>
        </w:rPr>
      </w:pPr>
      <w:r w:rsidRPr="0045232E">
        <w:rPr>
          <w:rFonts w:cs="Arial"/>
          <w:noProof/>
          <w:color w:val="000000" w:themeColor="text1"/>
          <w:sz w:val="22"/>
          <w:szCs w:val="22"/>
          <w:lang w:val="en-US"/>
        </w:rPr>
        <w:t>Key features of the Ni-MH battery system include its compact and scalable design, allowing for flexible mounting on vehicles. This not only saves space but also contributes to improved efficiency and performance. Additionally, the system boasts a long lifespan, reducing the need for frequent replacements and minimizing downtime.</w:t>
      </w:r>
    </w:p>
    <w:p w14:paraId="69E83284" w14:textId="77777777" w:rsidR="00F23D35" w:rsidRDefault="00F23D35" w:rsidP="00DA7737">
      <w:pPr>
        <w:spacing w:after="160" w:line="259" w:lineRule="auto"/>
        <w:contextualSpacing/>
        <w:jc w:val="both"/>
        <w:rPr>
          <w:rFonts w:cs="Arial"/>
          <w:noProof/>
          <w:color w:val="000000" w:themeColor="text1"/>
          <w:sz w:val="22"/>
          <w:szCs w:val="22"/>
          <w:lang w:val="en-US"/>
        </w:rPr>
      </w:pPr>
    </w:p>
    <w:p w14:paraId="4B68AB11" w14:textId="0FAC8E9F" w:rsidR="0045232E" w:rsidRPr="0045232E" w:rsidRDefault="0045232E" w:rsidP="00DA7737">
      <w:pPr>
        <w:spacing w:after="160" w:line="259" w:lineRule="auto"/>
        <w:contextualSpacing/>
        <w:jc w:val="both"/>
        <w:rPr>
          <w:rFonts w:cs="Arial"/>
          <w:noProof/>
          <w:color w:val="000000" w:themeColor="text1"/>
          <w:sz w:val="22"/>
          <w:szCs w:val="22"/>
          <w:lang w:val="en-US"/>
        </w:rPr>
      </w:pPr>
      <w:r w:rsidRPr="0045232E">
        <w:rPr>
          <w:rFonts w:cs="Arial"/>
          <w:noProof/>
          <w:color w:val="000000" w:themeColor="text1"/>
          <w:sz w:val="22"/>
          <w:szCs w:val="22"/>
          <w:lang w:val="en-US"/>
        </w:rPr>
        <w:t>Maintenance-free and equipped with a remote monitoring function, the Ni-MH battery system enables easy diagnosis and monitoring, enhancing operational reliability and safety. Furthermore, it eliminates the need for electrolyte refilling, offering a hassle-free solution for railway operators. If desired, the system can also replace an existing battery system running on Nickel Cadmium batteries.</w:t>
      </w:r>
    </w:p>
    <w:p w14:paraId="09777DD3" w14:textId="77777777" w:rsidR="0045232E" w:rsidRPr="0045232E" w:rsidRDefault="0045232E" w:rsidP="00DA7737">
      <w:pPr>
        <w:spacing w:after="160" w:line="259" w:lineRule="auto"/>
        <w:contextualSpacing/>
        <w:jc w:val="both"/>
        <w:rPr>
          <w:rFonts w:cs="Arial"/>
          <w:noProof/>
          <w:color w:val="000000" w:themeColor="text1"/>
          <w:sz w:val="22"/>
          <w:szCs w:val="22"/>
          <w:lang w:val="en-US"/>
        </w:rPr>
      </w:pPr>
    </w:p>
    <w:p w14:paraId="4822C88A" w14:textId="77777777" w:rsidR="0045232E" w:rsidRPr="0045232E" w:rsidRDefault="0045232E" w:rsidP="00DA7737">
      <w:pPr>
        <w:spacing w:after="160" w:line="259" w:lineRule="auto"/>
        <w:contextualSpacing/>
        <w:jc w:val="both"/>
        <w:rPr>
          <w:rFonts w:cs="Arial"/>
          <w:noProof/>
          <w:color w:val="000000" w:themeColor="text1"/>
          <w:sz w:val="22"/>
          <w:szCs w:val="22"/>
          <w:lang w:val="en-US"/>
        </w:rPr>
      </w:pPr>
      <w:r w:rsidRPr="0045232E">
        <w:rPr>
          <w:rFonts w:cs="Arial"/>
          <w:noProof/>
          <w:color w:val="000000" w:themeColor="text1"/>
          <w:sz w:val="22"/>
          <w:szCs w:val="22"/>
          <w:lang w:val="en-US"/>
        </w:rPr>
        <w:t>Speaking about the new Ni-MH battery system, Panasonic Energy Division Head Mr. Oliver Sonnemann expressed enthusiasm about the potential impact of the modular system. "We are proud to introduce our advanced Ni-MH battery system for railway vehicles at the Innotrans fair. This system highlights our dedication to developing sustainable and efficient solutions for the transportation industry. We believe it will enhance the performance, safety, and environmental footprint of railway operations."</w:t>
      </w:r>
    </w:p>
    <w:p w14:paraId="79743B82" w14:textId="77777777" w:rsidR="0045232E" w:rsidRDefault="0045232E" w:rsidP="00DA7737">
      <w:pPr>
        <w:spacing w:after="160" w:line="259" w:lineRule="auto"/>
        <w:contextualSpacing/>
        <w:jc w:val="both"/>
        <w:rPr>
          <w:rFonts w:cs="Arial"/>
          <w:noProof/>
          <w:color w:val="000000" w:themeColor="text1"/>
          <w:sz w:val="22"/>
          <w:szCs w:val="22"/>
          <w:lang w:val="en-US"/>
        </w:rPr>
      </w:pPr>
    </w:p>
    <w:p w14:paraId="7B1BE136" w14:textId="08D8808F" w:rsidR="0045232E" w:rsidRPr="0045232E" w:rsidRDefault="00D662E9" w:rsidP="00DA7737">
      <w:pPr>
        <w:spacing w:after="160" w:line="259" w:lineRule="auto"/>
        <w:contextualSpacing/>
        <w:jc w:val="both"/>
        <w:rPr>
          <w:rFonts w:cs="Arial"/>
          <w:noProof/>
          <w:color w:val="000000" w:themeColor="text1"/>
          <w:sz w:val="22"/>
          <w:szCs w:val="22"/>
          <w:lang w:val="en-US"/>
        </w:rPr>
      </w:pPr>
      <w:r w:rsidRPr="00D662E9">
        <w:rPr>
          <w:rFonts w:cs="Arial"/>
          <w:noProof/>
          <w:color w:val="000000" w:themeColor="text1"/>
          <w:sz w:val="22"/>
          <w:szCs w:val="22"/>
          <w:lang w:val="en-US"/>
        </w:rPr>
        <w:t>Another advantage is that the new Ni-MH battery system is not classified as class 9 dangerous goods. This means that the transportation requirements are less stringent, which simplifies logistics and operational processes for railroad companies.</w:t>
      </w:r>
      <w:r w:rsidR="0045232E" w:rsidRPr="00D662E9">
        <w:rPr>
          <w:rFonts w:cs="Arial"/>
          <w:noProof/>
          <w:color w:val="000000" w:themeColor="text1"/>
          <w:sz w:val="22"/>
          <w:szCs w:val="22"/>
          <w:lang w:val="en-US"/>
        </w:rPr>
        <w:t xml:space="preserve"> Not</w:t>
      </w:r>
      <w:r w:rsidR="0045232E" w:rsidRPr="0045232E">
        <w:rPr>
          <w:rFonts w:cs="Arial"/>
          <w:noProof/>
          <w:color w:val="000000" w:themeColor="text1"/>
          <w:sz w:val="22"/>
          <w:szCs w:val="22"/>
          <w:lang w:val="en-US"/>
        </w:rPr>
        <w:t>ably, the system does not contain environmentally hazardous substances such as lead (Pb) and cadmium (Cd), aligning with Panasonic Energy's commitment to sustainability and environmental responsibility.</w:t>
      </w:r>
    </w:p>
    <w:p w14:paraId="779BBF89" w14:textId="77777777" w:rsidR="0045232E" w:rsidRPr="0045232E" w:rsidRDefault="0045232E" w:rsidP="00DA7737">
      <w:pPr>
        <w:spacing w:after="160" w:line="259" w:lineRule="auto"/>
        <w:contextualSpacing/>
        <w:jc w:val="both"/>
        <w:rPr>
          <w:rFonts w:cs="Arial"/>
          <w:noProof/>
          <w:color w:val="000000" w:themeColor="text1"/>
          <w:sz w:val="22"/>
          <w:szCs w:val="22"/>
          <w:lang w:val="en-US"/>
        </w:rPr>
      </w:pPr>
    </w:p>
    <w:p w14:paraId="7AFC784C" w14:textId="46CEBE87" w:rsidR="007549CD" w:rsidRPr="002641D4" w:rsidRDefault="0045232E" w:rsidP="00DA7737">
      <w:pPr>
        <w:spacing w:after="160" w:line="259" w:lineRule="auto"/>
        <w:contextualSpacing/>
        <w:jc w:val="both"/>
        <w:rPr>
          <w:rFonts w:eastAsia="Yu Mincho" w:cs="Arial"/>
          <w:iCs/>
          <w:lang w:val="en-US"/>
        </w:rPr>
      </w:pPr>
      <w:r w:rsidRPr="0045232E">
        <w:rPr>
          <w:rFonts w:cs="Arial"/>
          <w:noProof/>
          <w:color w:val="000000" w:themeColor="text1"/>
          <w:sz w:val="22"/>
          <w:szCs w:val="22"/>
          <w:lang w:val="en-US"/>
        </w:rPr>
        <w:t xml:space="preserve">For more information about Panasonic Industry Europe and its innovative Ni-MH battery system, please visit: </w:t>
      </w:r>
      <w:hyperlink r:id="rId18" w:history="1">
        <w:r w:rsidR="009575D1" w:rsidRPr="002A3D70">
          <w:rPr>
            <w:rStyle w:val="Hyperlink"/>
            <w:rFonts w:cs="Arial"/>
            <w:noProof/>
            <w:sz w:val="22"/>
            <w:szCs w:val="22"/>
            <w:lang w:val="en-US"/>
          </w:rPr>
          <w:t>http://industry.panasonic.eu</w:t>
        </w:r>
      </w:hyperlink>
      <w:r w:rsidR="005B26DC">
        <w:rPr>
          <w:rFonts w:cs="Arial"/>
          <w:noProof/>
          <w:color w:val="000000" w:themeColor="text1"/>
          <w:sz w:val="22"/>
          <w:szCs w:val="22"/>
          <w:lang w:val="en-US"/>
        </w:rPr>
        <w:t xml:space="preserve"> </w:t>
      </w:r>
      <w:r w:rsidRPr="0045232E">
        <w:rPr>
          <w:rFonts w:cs="Arial"/>
          <w:noProof/>
          <w:color w:val="000000" w:themeColor="text1"/>
          <w:sz w:val="22"/>
          <w:szCs w:val="22"/>
          <w:lang w:val="en-US"/>
        </w:rPr>
        <w:t>or contact Carl-Frederik Riemenschneider, Head of Business Development (carl-frederik.riemenschneider@eu.panasonic.com).</w:t>
      </w:r>
    </w:p>
    <w:p w14:paraId="429FE722" w14:textId="77777777" w:rsidR="007549CD" w:rsidRPr="002641D4" w:rsidRDefault="007549CD" w:rsidP="007549CD">
      <w:pPr>
        <w:spacing w:after="160" w:line="259" w:lineRule="auto"/>
        <w:contextualSpacing/>
        <w:rPr>
          <w:rFonts w:eastAsia="Yu Mincho" w:cs="Arial"/>
          <w:iCs/>
          <w:lang w:val="en-US"/>
        </w:rPr>
      </w:pPr>
    </w:p>
    <w:p w14:paraId="4EA2893C" w14:textId="37486608" w:rsidR="007549CD" w:rsidRDefault="00000000" w:rsidP="004275F2">
      <w:pPr>
        <w:spacing w:after="160" w:line="259" w:lineRule="auto"/>
        <w:contextualSpacing/>
        <w:rPr>
          <w:rFonts w:cs="Arial"/>
          <w:b/>
          <w:color w:val="808080" w:themeColor="background1" w:themeShade="80"/>
          <w:u w:val="single"/>
          <w:lang w:val="en-US"/>
        </w:rPr>
      </w:pPr>
      <w:hyperlink r:id="rId19" w:history="1">
        <w:r w:rsidR="004275F2" w:rsidRPr="001E10BD">
          <w:rPr>
            <w:rStyle w:val="Hyperlink"/>
            <w:rFonts w:cs="Arial"/>
            <w:b/>
            <w:lang w:val="en-US"/>
          </w:rPr>
          <w:t>https://industry.panasonic.eu/company/newsroom/new-nickel-metal-hydride-battery-system-for-railway-vehicles</w:t>
        </w:r>
      </w:hyperlink>
      <w:r w:rsidR="004275F2">
        <w:rPr>
          <w:rFonts w:cs="Arial"/>
          <w:b/>
          <w:color w:val="808080" w:themeColor="background1" w:themeShade="80"/>
          <w:u w:val="single"/>
          <w:lang w:val="en-US"/>
        </w:rPr>
        <w:t xml:space="preserve"> </w:t>
      </w:r>
    </w:p>
    <w:p w14:paraId="78129B80" w14:textId="77777777" w:rsidR="004275F2" w:rsidRDefault="004275F2" w:rsidP="004275F2">
      <w:pPr>
        <w:spacing w:after="160" w:line="259" w:lineRule="auto"/>
        <w:contextualSpacing/>
        <w:rPr>
          <w:rStyle w:val="normaltextrun"/>
          <w:rFonts w:cs="Arial"/>
          <w:b/>
          <w:bCs/>
          <w:color w:val="808080" w:themeColor="background1" w:themeShade="80"/>
          <w:u w:val="single"/>
          <w:lang w:val="en-US"/>
        </w:rPr>
      </w:pPr>
    </w:p>
    <w:p w14:paraId="4C779897" w14:textId="77777777" w:rsidR="007549CD" w:rsidRDefault="007549CD" w:rsidP="007549CD">
      <w:pPr>
        <w:rPr>
          <w:rStyle w:val="normaltextrun"/>
          <w:rFonts w:cs="Arial"/>
          <w:b/>
          <w:bCs/>
          <w:color w:val="808080" w:themeColor="background1" w:themeShade="80"/>
          <w:u w:val="single"/>
          <w:lang w:val="en-US"/>
        </w:rPr>
      </w:pPr>
    </w:p>
    <w:p w14:paraId="2325B1DF" w14:textId="77777777" w:rsidR="007549CD" w:rsidRDefault="007549CD" w:rsidP="007549CD">
      <w:pPr>
        <w:rPr>
          <w:rStyle w:val="normaltextrun"/>
          <w:rFonts w:cs="Arial"/>
          <w:b/>
          <w:bCs/>
          <w:color w:val="808080" w:themeColor="background1" w:themeShade="80"/>
          <w:u w:val="single"/>
          <w:lang w:val="en-US"/>
        </w:rPr>
      </w:pPr>
    </w:p>
    <w:p w14:paraId="782589C1" w14:textId="77777777" w:rsidR="007549CD" w:rsidRDefault="007549CD" w:rsidP="007549CD">
      <w:pPr>
        <w:rPr>
          <w:rStyle w:val="normaltextrun"/>
          <w:rFonts w:cs="Arial"/>
          <w:b/>
          <w:bCs/>
          <w:color w:val="808080" w:themeColor="background1" w:themeShade="80"/>
          <w:u w:val="single"/>
          <w:lang w:val="en-US"/>
        </w:rPr>
      </w:pPr>
    </w:p>
    <w:p w14:paraId="5322B7D5" w14:textId="77777777" w:rsidR="007549CD" w:rsidRDefault="007549CD" w:rsidP="007549CD">
      <w:pPr>
        <w:rPr>
          <w:rStyle w:val="normaltextrun"/>
          <w:rFonts w:cs="Arial"/>
          <w:b/>
          <w:bCs/>
          <w:color w:val="808080" w:themeColor="background1" w:themeShade="80"/>
          <w:u w:val="single"/>
          <w:lang w:val="en-US"/>
        </w:rPr>
      </w:pPr>
    </w:p>
    <w:p w14:paraId="702A7757" w14:textId="558C8CA2" w:rsidR="00622E60" w:rsidRPr="00B55B10" w:rsidRDefault="00622E60" w:rsidP="00622E60">
      <w:pPr>
        <w:pStyle w:val="presscompany-info"/>
        <w:rPr>
          <w:b/>
          <w:bCs/>
          <w:sz w:val="20"/>
          <w:u w:val="single"/>
        </w:rPr>
      </w:pPr>
      <w:r w:rsidRPr="00B55B10">
        <w:rPr>
          <w:b/>
          <w:bCs/>
          <w:sz w:val="20"/>
          <w:u w:val="single"/>
        </w:rPr>
        <w:t>About Panasonic Energy</w:t>
      </w:r>
    </w:p>
    <w:p w14:paraId="2831458F" w14:textId="77777777" w:rsidR="00622E60" w:rsidRPr="00B55B10" w:rsidRDefault="00622E60" w:rsidP="00622E60">
      <w:pPr>
        <w:pStyle w:val="presscompany-info"/>
        <w:rPr>
          <w:sz w:val="20"/>
        </w:rPr>
      </w:pPr>
      <w:r w:rsidRPr="00B55B10">
        <w:rPr>
          <w:sz w:val="20"/>
        </w:rPr>
        <w:t>The Panasonic Energy Co., Ltd. is globally active in the dry battery business that supports everyday convenience and comfort, as well as the B2B business such as industrial and automotive batteries. Panasonic is one of the world‘s largest battery manufacturers with more than 90 years of experience in the production of high-quality industrial batteries. In Europe, the products and services of Panasonic Energy are marketed and distributed through Panasonic Industry Europe.</w:t>
      </w:r>
    </w:p>
    <w:p w14:paraId="054649A8" w14:textId="77777777" w:rsidR="00622E60" w:rsidRPr="00B55B10" w:rsidRDefault="00622E60" w:rsidP="00622E60">
      <w:pPr>
        <w:pStyle w:val="presscompany-info"/>
        <w:rPr>
          <w:rStyle w:val="Hyperlink"/>
          <w:rFonts w:cs="Arial"/>
          <w:color w:val="7F7F7F" w:themeColor="text1" w:themeTint="80"/>
          <w:sz w:val="20"/>
        </w:rPr>
      </w:pPr>
      <w:r w:rsidRPr="00B55B10">
        <w:rPr>
          <w:sz w:val="20"/>
        </w:rPr>
        <w:t xml:space="preserve">More about Panasonic Energy products in Europe: </w:t>
      </w:r>
      <w:hyperlink r:id="rId20" w:history="1">
        <w:r w:rsidRPr="00B55B10">
          <w:rPr>
            <w:rStyle w:val="Hyperlink"/>
            <w:rFonts w:cs="Arial"/>
            <w:color w:val="7F7F7F" w:themeColor="text1" w:themeTint="80"/>
            <w:sz w:val="20"/>
          </w:rPr>
          <w:t>Battery cells | Panasonic Industry Europe GmbH</w:t>
        </w:r>
      </w:hyperlink>
    </w:p>
    <w:p w14:paraId="007AC795" w14:textId="77777777" w:rsidR="007549CD" w:rsidRPr="00622E60" w:rsidRDefault="007549CD" w:rsidP="007549CD">
      <w:pPr>
        <w:rPr>
          <w:rStyle w:val="normaltextrun"/>
          <w:rFonts w:cs="Arial"/>
          <w:color w:val="808080" w:themeColor="background1" w:themeShade="80"/>
          <w:lang w:val="en-US"/>
        </w:rPr>
      </w:pPr>
    </w:p>
    <w:p w14:paraId="014746B2" w14:textId="77777777" w:rsidR="007549CD" w:rsidRPr="004E26A9" w:rsidRDefault="007549CD" w:rsidP="007549CD">
      <w:pPr>
        <w:pStyle w:val="paragraph"/>
        <w:textAlignment w:val="baseline"/>
        <w:rPr>
          <w:rStyle w:val="normaltextrun"/>
          <w:rFonts w:ascii="Arial" w:hAnsi="Arial" w:cs="Arial"/>
          <w:b/>
          <w:bCs/>
          <w:color w:val="808080" w:themeColor="background1" w:themeShade="80"/>
          <w:sz w:val="20"/>
          <w:szCs w:val="20"/>
          <w:u w:val="single"/>
          <w:lang w:val="en-US"/>
        </w:rPr>
      </w:pPr>
      <w:r w:rsidRPr="004E26A9">
        <w:rPr>
          <w:rStyle w:val="normaltextrun"/>
          <w:rFonts w:ascii="Arial" w:hAnsi="Arial" w:cs="Arial"/>
          <w:b/>
          <w:bCs/>
          <w:color w:val="808080" w:themeColor="background1" w:themeShade="80"/>
          <w:sz w:val="20"/>
          <w:szCs w:val="20"/>
          <w:u w:val="single"/>
          <w:lang w:val="en-US"/>
        </w:rPr>
        <w:t>About Panasonic Industry Europe GmbH</w:t>
      </w:r>
    </w:p>
    <w:p w14:paraId="266FCA8C"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29BA1E75"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642F4588"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048B5E7F"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More about Panasonic Industry Europe: </w:t>
      </w:r>
      <w:hyperlink r:id="rId21" w:history="1">
        <w:r w:rsidRPr="002C2359">
          <w:rPr>
            <w:rStyle w:val="Hyperlink"/>
            <w:rFonts w:ascii="Arial" w:hAnsi="Arial" w:cs="Arial"/>
            <w:sz w:val="20"/>
            <w:szCs w:val="20"/>
            <w:lang w:val="en-US"/>
          </w:rPr>
          <w:t>http://industry.panasonic.eu</w:t>
        </w:r>
      </w:hyperlink>
      <w:r>
        <w:rPr>
          <w:rStyle w:val="normaltextrun"/>
          <w:rFonts w:ascii="Arial" w:hAnsi="Arial" w:cs="Arial"/>
          <w:color w:val="808080" w:themeColor="background1" w:themeShade="80"/>
          <w:sz w:val="20"/>
          <w:szCs w:val="20"/>
          <w:lang w:val="en-US"/>
        </w:rPr>
        <w:t xml:space="preserve"> </w:t>
      </w:r>
    </w:p>
    <w:p w14:paraId="71B4CF1A"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p>
    <w:p w14:paraId="407A15A7" w14:textId="77777777" w:rsidR="007549CD" w:rsidRPr="004E26A9" w:rsidRDefault="007549CD" w:rsidP="007549CD">
      <w:pPr>
        <w:pStyle w:val="paragraph"/>
        <w:textAlignment w:val="baseline"/>
        <w:rPr>
          <w:rStyle w:val="normaltextrun"/>
          <w:rFonts w:ascii="Arial" w:hAnsi="Arial" w:cs="Arial"/>
          <w:b/>
          <w:bCs/>
          <w:color w:val="808080" w:themeColor="background1" w:themeShade="80"/>
          <w:sz w:val="20"/>
          <w:szCs w:val="20"/>
          <w:u w:val="single"/>
          <w:lang w:val="en-US"/>
        </w:rPr>
      </w:pPr>
      <w:r w:rsidRPr="004E26A9">
        <w:rPr>
          <w:rStyle w:val="normaltextrun"/>
          <w:rFonts w:ascii="Arial" w:hAnsi="Arial" w:cs="Arial"/>
          <w:b/>
          <w:bCs/>
          <w:color w:val="808080" w:themeColor="background1" w:themeShade="80"/>
          <w:sz w:val="20"/>
          <w:szCs w:val="20"/>
          <w:u w:val="single"/>
          <w:lang w:val="en-US"/>
        </w:rPr>
        <w:t>About the Panasonic Group</w:t>
      </w:r>
    </w:p>
    <w:p w14:paraId="269D6F3A"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00C0C975" w14:textId="77777777" w:rsidR="007549CD" w:rsidRDefault="007549CD" w:rsidP="007549CD">
      <w:pPr>
        <w:pStyle w:val="paragraph"/>
        <w:spacing w:before="0" w:beforeAutospacing="0" w:after="0" w:afterAutospacing="0"/>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The Group reported consolidated net sales of Euro 54.12 billion (8,496.4 billion yen) for the year ended March 31, 2024. To learn more about the Panasonic Group, please visit: </w:t>
      </w:r>
      <w:hyperlink r:id="rId22" w:history="1">
        <w:r w:rsidRPr="00DB75AC">
          <w:rPr>
            <w:rStyle w:val="Hyperlink"/>
            <w:rFonts w:ascii="Arial" w:hAnsi="Arial" w:cs="Arial"/>
            <w:sz w:val="20"/>
            <w:szCs w:val="20"/>
            <w:lang w:val="en-US"/>
          </w:rPr>
          <w:t>https://holdings.panasonic/global/</w:t>
        </w:r>
      </w:hyperlink>
    </w:p>
    <w:bookmarkEnd w:id="0"/>
    <w:p w14:paraId="278D02A3" w14:textId="77777777" w:rsidR="00762881" w:rsidRPr="007549CD" w:rsidRDefault="00762881">
      <w:pPr>
        <w:rPr>
          <w:lang w:val="en-US"/>
        </w:rPr>
      </w:pPr>
    </w:p>
    <w:sectPr w:rsidR="00762881" w:rsidRPr="007549CD">
      <w:footerReference w:type="default" r:id="rId23"/>
      <w:type w:val="continuous"/>
      <w:pgSz w:w="11906" w:h="16838"/>
      <w:pgMar w:top="567" w:right="1134" w:bottom="1242" w:left="1247" w:header="794" w:footer="30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7DB2" w14:textId="77777777" w:rsidR="000D46F8" w:rsidRDefault="000D46F8">
      <w:r>
        <w:separator/>
      </w:r>
    </w:p>
  </w:endnote>
  <w:endnote w:type="continuationSeparator" w:id="0">
    <w:p w14:paraId="1FB83DFE" w14:textId="77777777" w:rsidR="000D46F8" w:rsidRDefault="000D46F8">
      <w:r>
        <w:continuationSeparator/>
      </w:r>
    </w:p>
  </w:endnote>
  <w:endnote w:type="continuationNotice" w:id="1">
    <w:p w14:paraId="75DB6C4E" w14:textId="77777777" w:rsidR="000D46F8" w:rsidRDefault="000D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UD-Sans_serif-M">
    <w:panose1 w:val="020B0500000000000000"/>
    <w:charset w:val="00"/>
    <w:family w:val="swiss"/>
    <w:pitch w:val="variable"/>
    <w:sig w:usb0="8000002F" w:usb1="0000000A" w:usb2="00000000" w:usb3="00000000" w:csb0="00000001" w:csb1="00000000"/>
  </w:font>
  <w:font w:name="PUD新ゴシック表示-M">
    <w:altName w:val="Yu Gothic"/>
    <w:charset w:val="80"/>
    <w:family w:val="modern"/>
    <w:pitch w:val="variable"/>
    <w:sig w:usb0="80000283" w:usb1="28C76CF8" w:usb2="00000010" w:usb3="00000000" w:csb0="0002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FD90" w14:textId="77777777" w:rsidR="005F0505" w:rsidRDefault="005F0505">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71042732" w14:textId="1453ECA6" w:rsidR="005F0505" w:rsidRDefault="00993476">
    <w:pPr>
      <w:pStyle w:val="Fuzeile"/>
      <w:tabs>
        <w:tab w:val="clear" w:pos="4536"/>
        <w:tab w:val="clear" w:pos="9072"/>
        <w:tab w:val="left" w:pos="1276"/>
        <w:tab w:val="left" w:pos="3799"/>
        <w:tab w:val="left" w:pos="5897"/>
        <w:tab w:val="left" w:pos="7201"/>
        <w:tab w:val="left" w:pos="8335"/>
      </w:tabs>
      <w:rPr>
        <w:w w:val="80"/>
        <w:sz w:val="14"/>
        <w:lang w:val="en-GB"/>
      </w:rPr>
    </w:pPr>
    <w:r>
      <w:rPr>
        <w:noProof/>
      </w:rPr>
      <mc:AlternateContent>
        <mc:Choice Requires="wps">
          <w:drawing>
            <wp:anchor distT="0" distB="0" distL="114300" distR="114300" simplePos="0" relativeHeight="251658240" behindDoc="0" locked="0" layoutInCell="1" allowOverlap="1" wp14:anchorId="19FB97C2" wp14:editId="5C391127">
              <wp:simplePos x="0" y="0"/>
              <wp:positionH relativeFrom="column">
                <wp:posOffset>-28575</wp:posOffset>
              </wp:positionH>
              <wp:positionV relativeFrom="paragraph">
                <wp:posOffset>13970</wp:posOffset>
              </wp:positionV>
              <wp:extent cx="6069330" cy="6350"/>
              <wp:effectExtent l="0" t="0" r="7620" b="12700"/>
              <wp:wrapNone/>
              <wp:docPr id="2034250615" name="Freihandform: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85220" id="Freihandform: Form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760979C"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5FA519DB"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5BDDCCC2"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t xml:space="preserve">          </w:t>
    </w:r>
    <w:proofErr w:type="spellStart"/>
    <w:r>
      <w:rPr>
        <w:w w:val="80"/>
        <w:sz w:val="14"/>
        <w:lang w:val="en-GB"/>
      </w:rPr>
      <w:t>Ust-IdNr</w:t>
    </w:r>
    <w:proofErr w:type="spellEnd"/>
    <w:r>
      <w:rPr>
        <w:w w:val="80"/>
        <w:sz w:val="14"/>
        <w:lang w:val="en-GB"/>
      </w:rPr>
      <w:t>.: DE 131165878</w:t>
    </w:r>
  </w:p>
  <w:p w14:paraId="67052563" w14:textId="77777777" w:rsidR="005F0505" w:rsidRPr="004275F2" w:rsidRDefault="005F0505">
    <w:pPr>
      <w:pStyle w:val="Fuzeile"/>
      <w:tabs>
        <w:tab w:val="clear" w:pos="4536"/>
        <w:tab w:val="clear" w:pos="9072"/>
        <w:tab w:val="left" w:pos="1134"/>
        <w:tab w:val="left" w:pos="3402"/>
        <w:tab w:val="left" w:pos="5529"/>
        <w:tab w:val="left" w:pos="6804"/>
        <w:tab w:val="left" w:pos="7938"/>
      </w:tabs>
      <w:rPr>
        <w:w w:val="80"/>
        <w:sz w:val="14"/>
      </w:rPr>
    </w:pPr>
    <w:r w:rsidRPr="004275F2">
      <w:rPr>
        <w:w w:val="80"/>
        <w:sz w:val="14"/>
      </w:rPr>
      <w:t>Germany</w:t>
    </w:r>
    <w:r w:rsidRPr="004275F2">
      <w:rPr>
        <w:w w:val="80"/>
        <w:sz w:val="14"/>
      </w:rPr>
      <w:tab/>
      <w:t>Y. Noka, J. Spatz, H. Takano, T. Yokota</w:t>
    </w:r>
    <w:r w:rsidRPr="004275F2">
      <w:rPr>
        <w:w w:val="80"/>
        <w:sz w:val="14"/>
      </w:rPr>
      <w:tab/>
      <w:t>Hypovereinsbank München</w:t>
    </w:r>
    <w:r w:rsidRPr="004275F2">
      <w:rPr>
        <w:w w:val="80"/>
        <w:sz w:val="14"/>
      </w:rPr>
      <w:tab/>
      <w:t>Kto-Nr.: 42 649 775</w:t>
    </w:r>
    <w:r w:rsidRPr="004275F2">
      <w:rPr>
        <w:w w:val="80"/>
        <w:sz w:val="14"/>
      </w:rPr>
      <w:tab/>
      <w:t>BLZ 700 202 70</w:t>
    </w:r>
    <w:r w:rsidRPr="004275F2">
      <w:rPr>
        <w:w w:val="80"/>
        <w:sz w:val="14"/>
      </w:rPr>
      <w:tab/>
      <w:t xml:space="preserve">             Ust-Nr.: 156/115/31009</w:t>
    </w:r>
  </w:p>
  <w:p w14:paraId="4B782AEB"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8FA4" w14:textId="29FE7B9F" w:rsidR="00A65B9A" w:rsidRPr="00D0169D" w:rsidRDefault="00A65B9A" w:rsidP="00A65B9A">
    <w:pPr>
      <w:pStyle w:val="Fuzeile"/>
      <w:tabs>
        <w:tab w:val="clear" w:pos="4536"/>
        <w:tab w:val="clear" w:pos="9072"/>
        <w:tab w:val="left" w:pos="1701"/>
        <w:tab w:val="left" w:pos="5387"/>
        <w:tab w:val="left" w:pos="7768"/>
      </w:tabs>
      <w:ind w:left="6096" w:firstLine="2239"/>
      <w:rPr>
        <w:w w:val="90"/>
        <w:sz w:val="14"/>
        <w:lang w:val="en-GB"/>
      </w:rPr>
    </w:pPr>
  </w:p>
  <w:p w14:paraId="037271C4" w14:textId="3F0E7DD7" w:rsidR="002447C5" w:rsidRPr="00A65B9A" w:rsidRDefault="002447C5" w:rsidP="00A65B9A">
    <w:pPr>
      <w:pStyle w:val="Fuzeile"/>
      <w:tabs>
        <w:tab w:val="clear" w:pos="4536"/>
        <w:tab w:val="clear" w:pos="9072"/>
        <w:tab w:val="left" w:pos="2268"/>
        <w:tab w:val="left" w:pos="3402"/>
        <w:tab w:val="left" w:pos="3972"/>
        <w:tab w:val="left" w:pos="5245"/>
        <w:tab w:val="left" w:pos="7797"/>
        <w:tab w:val="left" w:pos="14400"/>
      </w:tabs>
      <w:rPr>
        <w:w w:val="90"/>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420" w14:textId="1B70EDF1" w:rsidR="00A65B9A" w:rsidRPr="00D0169D" w:rsidRDefault="00A65B9A" w:rsidP="00892BB9">
    <w:pPr>
      <w:pStyle w:val="Fuzeile"/>
      <w:tabs>
        <w:tab w:val="clear" w:pos="4536"/>
        <w:tab w:val="clear" w:pos="9072"/>
        <w:tab w:val="left" w:pos="1701"/>
        <w:tab w:val="left" w:pos="5387"/>
        <w:tab w:val="left" w:pos="7768"/>
      </w:tabs>
      <w:rPr>
        <w:w w:val="90"/>
        <w:sz w:val="14"/>
        <w:lang w:val="en-GB"/>
      </w:rPr>
    </w:pPr>
  </w:p>
  <w:p w14:paraId="0659E557" w14:textId="07351B9C" w:rsidR="005F0505" w:rsidRPr="00A65B9A" w:rsidRDefault="005F0505" w:rsidP="00A65B9A">
    <w:pPr>
      <w:pStyle w:val="Fuzeile"/>
      <w:tabs>
        <w:tab w:val="clear" w:pos="4536"/>
        <w:tab w:val="clear" w:pos="9072"/>
        <w:tab w:val="left" w:pos="2268"/>
        <w:tab w:val="left" w:pos="3402"/>
        <w:tab w:val="left" w:pos="3972"/>
        <w:tab w:val="left" w:pos="5245"/>
        <w:tab w:val="left" w:pos="7797"/>
        <w:tab w:val="left" w:pos="14400"/>
      </w:tabs>
      <w:rPr>
        <w:w w:val="90"/>
        <w:sz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3764" w14:textId="77777777" w:rsidR="000D46F8" w:rsidRDefault="000D46F8">
      <w:r>
        <w:separator/>
      </w:r>
    </w:p>
  </w:footnote>
  <w:footnote w:type="continuationSeparator" w:id="0">
    <w:p w14:paraId="76F7600D" w14:textId="77777777" w:rsidR="000D46F8" w:rsidRDefault="000D46F8">
      <w:r>
        <w:continuationSeparator/>
      </w:r>
    </w:p>
  </w:footnote>
  <w:footnote w:type="continuationNotice" w:id="1">
    <w:p w14:paraId="512EC539" w14:textId="77777777" w:rsidR="000D46F8" w:rsidRDefault="000D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D0CD" w14:textId="77777777" w:rsidR="0039605E" w:rsidRDefault="0039605E">
    <w:pPr>
      <w:tabs>
        <w:tab w:val="right" w:pos="9640"/>
      </w:tabs>
      <w:spacing w:line="240" w:lineRule="atLeast"/>
      <w:ind w:left="284" w:hanging="284"/>
      <w:rPr>
        <w:sz w:val="16"/>
        <w:lang w:val="en-GB"/>
      </w:rPr>
    </w:pPr>
  </w:p>
  <w:p w14:paraId="3A50AC5B" w14:textId="77777777" w:rsidR="0039605E" w:rsidRDefault="0039605E">
    <w:pPr>
      <w:tabs>
        <w:tab w:val="right" w:pos="9640"/>
      </w:tabs>
      <w:spacing w:line="240" w:lineRule="atLeast"/>
      <w:ind w:left="284" w:hanging="284"/>
      <w:rPr>
        <w:sz w:val="16"/>
        <w:lang w:val="en-GB"/>
      </w:rPr>
    </w:pPr>
  </w:p>
  <w:p w14:paraId="0E89613B" w14:textId="77777777" w:rsidR="0039605E" w:rsidRDefault="0039605E">
    <w:pPr>
      <w:tabs>
        <w:tab w:val="right" w:pos="9640"/>
      </w:tabs>
      <w:spacing w:line="240" w:lineRule="atLeast"/>
      <w:ind w:left="284" w:hanging="284"/>
      <w:rPr>
        <w:sz w:val="16"/>
        <w:lang w:val="en-GB"/>
      </w:rPr>
    </w:pPr>
  </w:p>
  <w:p w14:paraId="59E7C817" w14:textId="77777777" w:rsidR="0039605E" w:rsidRDefault="0039605E">
    <w:pPr>
      <w:tabs>
        <w:tab w:val="right" w:pos="9640"/>
      </w:tabs>
      <w:spacing w:line="240" w:lineRule="atLeast"/>
      <w:ind w:left="284" w:hanging="284"/>
      <w:rPr>
        <w:sz w:val="16"/>
        <w:lang w:val="en-GB"/>
      </w:rPr>
    </w:pPr>
  </w:p>
  <w:p w14:paraId="39AF835C" w14:textId="4763C776" w:rsidR="005F0505" w:rsidRDefault="0039605E">
    <w:pPr>
      <w:tabs>
        <w:tab w:val="right" w:pos="9640"/>
      </w:tabs>
      <w:spacing w:line="240" w:lineRule="atLeast"/>
      <w:ind w:left="284" w:hanging="284"/>
      <w:rPr>
        <w:sz w:val="16"/>
        <w:lang w:val="en-GB"/>
      </w:rPr>
    </w:pPr>
    <w:r w:rsidRPr="000C2D46">
      <w:rPr>
        <w:noProof/>
        <w:sz w:val="22"/>
        <w:lang w:val="en-GB"/>
      </w:rPr>
      <w:drawing>
        <wp:anchor distT="0" distB="0" distL="114300" distR="114300" simplePos="0" relativeHeight="251658244" behindDoc="0" locked="0" layoutInCell="1" allowOverlap="1" wp14:anchorId="2AF13E11" wp14:editId="03E6D517">
          <wp:simplePos x="0" y="0"/>
          <wp:positionH relativeFrom="margin">
            <wp:posOffset>0</wp:posOffset>
          </wp:positionH>
          <wp:positionV relativeFrom="page">
            <wp:posOffset>655955</wp:posOffset>
          </wp:positionV>
          <wp:extent cx="2578735" cy="212725"/>
          <wp:effectExtent l="0" t="0" r="0" b="0"/>
          <wp:wrapSquare wrapText="bothSides"/>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1"/>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3BDA" w14:textId="1FE5CCE7" w:rsidR="005F0505" w:rsidRPr="000C2D46" w:rsidRDefault="0011314F" w:rsidP="000C2D46">
    <w:pPr>
      <w:tabs>
        <w:tab w:val="right" w:pos="9640"/>
      </w:tabs>
      <w:spacing w:line="240" w:lineRule="atLeast"/>
      <w:rPr>
        <w:sz w:val="16"/>
        <w:lang w:val="en-GB"/>
      </w:rPr>
    </w:pPr>
    <w:r w:rsidRPr="000C2D46">
      <w:rPr>
        <w:noProof/>
        <w:sz w:val="22"/>
        <w:lang w:val="en-GB"/>
      </w:rPr>
      <w:drawing>
        <wp:anchor distT="0" distB="0" distL="114300" distR="114300" simplePos="0" relativeHeight="251658243" behindDoc="0" locked="0" layoutInCell="1" allowOverlap="1" wp14:anchorId="15A5CC03" wp14:editId="14904E42">
          <wp:simplePos x="0" y="0"/>
          <wp:positionH relativeFrom="margin">
            <wp:posOffset>0</wp:posOffset>
          </wp:positionH>
          <wp:positionV relativeFrom="page">
            <wp:posOffset>573405</wp:posOffset>
          </wp:positionV>
          <wp:extent cx="2578735" cy="212725"/>
          <wp:effectExtent l="0" t="0" r="0" b="0"/>
          <wp:wrapSquare wrapText="bothSides"/>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1"/>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476">
      <w:rPr>
        <w:noProof/>
      </w:rPr>
      <mc:AlternateContent>
        <mc:Choice Requires="wps">
          <w:drawing>
            <wp:anchor distT="0" distB="0" distL="114300" distR="114300" simplePos="0" relativeHeight="251658242" behindDoc="0" locked="0" layoutInCell="1" allowOverlap="1" wp14:anchorId="12671665" wp14:editId="3BE6CA25">
              <wp:simplePos x="0" y="0"/>
              <wp:positionH relativeFrom="page">
                <wp:posOffset>4358640</wp:posOffset>
              </wp:positionH>
              <wp:positionV relativeFrom="page">
                <wp:posOffset>579120</wp:posOffset>
              </wp:positionV>
              <wp:extent cx="3046095" cy="179070"/>
              <wp:effectExtent l="0" t="0" r="0" b="0"/>
              <wp:wrapNone/>
              <wp:docPr id="10960281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179070"/>
                      </a:xfrm>
                      <a:prstGeom prst="rect">
                        <a:avLst/>
                      </a:prstGeom>
                      <a:solidFill>
                        <a:srgbClr val="FFFFFF"/>
                      </a:solidFill>
                      <a:ln>
                        <a:noFill/>
                      </a:ln>
                    </wps:spPr>
                    <wps:txbx>
                      <w:txbxContent>
                        <w:p w14:paraId="14BEF651" w14:textId="77777777" w:rsidR="00C865D1" w:rsidRPr="00A12269" w:rsidRDefault="00C865D1" w:rsidP="00C865D1">
                          <w:pPr>
                            <w:spacing w:line="180" w:lineRule="exact"/>
                            <w:rPr>
                              <w:rFonts w:ascii="PUD-Sans_serif-M" w:eastAsia="PUD新ゴシック表示-M" w:hAnsi="PUD-Sans_serif-M" w:cs="Arial"/>
                              <w:sz w:val="17"/>
                              <w:szCs w:val="17"/>
                              <w:lang w:val="it-IT"/>
                            </w:rPr>
                          </w:pPr>
                          <w:r w:rsidRPr="00A12269">
                            <w:rPr>
                              <w:rFonts w:ascii="PUD-Sans_serif-M" w:eastAsia="PUD新ゴシック表示-M" w:hAnsi="PUD-Sans_serif-M" w:cs="Arial"/>
                              <w:sz w:val="17"/>
                              <w:szCs w:val="17"/>
                              <w:lang w:val="it-IT"/>
                            </w:rPr>
                            <w:t>Panasonic Industry Europe GmbH</w:t>
                          </w:r>
                        </w:p>
                        <w:p w14:paraId="7CFC459B" w14:textId="77777777" w:rsidR="00C865D1" w:rsidRPr="00A12269" w:rsidRDefault="00C865D1" w:rsidP="00C865D1">
                          <w:pPr>
                            <w:spacing w:line="180" w:lineRule="exact"/>
                            <w:rPr>
                              <w:rFonts w:ascii="PUD新ゴシック表示-M" w:eastAsia="PUD新ゴシック表示-M" w:hAnsi="PUD新ゴシック表示-M"/>
                              <w:b/>
                              <w:bCs/>
                              <w:sz w:val="17"/>
                              <w:szCs w:val="17"/>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1665" id="_x0000_t202" coordsize="21600,21600" o:spt="202" path="m,l,21600r21600,l21600,xe">
              <v:stroke joinstyle="miter"/>
              <v:path gradientshapeok="t" o:connecttype="rect"/>
            </v:shapetype>
            <v:shape id="Textfeld 2" o:spid="_x0000_s1026" type="#_x0000_t202" style="position:absolute;margin-left:343.2pt;margin-top:45.6pt;width:239.85pt;height:14.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" stroked="f">
              <v:textbox inset="0,0,0,0">
                <w:txbxContent>
                  <w:p w14:paraId="14BEF651" w14:textId="77777777" w:rsidR="00C865D1" w:rsidRPr="00A12269" w:rsidRDefault="00C865D1" w:rsidP="00C865D1">
                    <w:pPr>
                      <w:spacing w:line="180" w:lineRule="exact"/>
                      <w:rPr>
                        <w:rFonts w:ascii="PUD-Sans_serif-M" w:eastAsia="PUD新ゴシック表示-M" w:hAnsi="PUD-Sans_serif-M" w:cs="Arial"/>
                        <w:sz w:val="17"/>
                        <w:szCs w:val="17"/>
                        <w:lang w:val="it-IT"/>
                      </w:rPr>
                    </w:pPr>
                    <w:r w:rsidRPr="00A12269">
                      <w:rPr>
                        <w:rFonts w:ascii="PUD-Sans_serif-M" w:eastAsia="PUD新ゴシック表示-M" w:hAnsi="PUD-Sans_serif-M" w:cs="Arial"/>
                        <w:sz w:val="17"/>
                        <w:szCs w:val="17"/>
                        <w:lang w:val="it-IT"/>
                      </w:rPr>
                      <w:t>Panasonic Industry Europe GmbH</w:t>
                    </w:r>
                  </w:p>
                  <w:p w14:paraId="7CFC459B" w14:textId="77777777" w:rsidR="00C865D1" w:rsidRPr="00A12269" w:rsidRDefault="00C865D1" w:rsidP="00C865D1">
                    <w:pPr>
                      <w:spacing w:line="180" w:lineRule="exact"/>
                      <w:rPr>
                        <w:rFonts w:ascii="PUD新ゴシック表示-M" w:eastAsia="PUD新ゴシック表示-M" w:hAnsi="PUD新ゴシック表示-M"/>
                        <w:b/>
                        <w:bCs/>
                        <w:sz w:val="17"/>
                        <w:szCs w:val="17"/>
                        <w:lang w:val="it-IT"/>
                      </w:rPr>
                    </w:pPr>
                  </w:p>
                </w:txbxContent>
              </v:textbox>
              <w10:wrap anchorx="page" anchory="page"/>
            </v:shape>
          </w:pict>
        </mc:Fallback>
      </mc:AlternateContent>
    </w:r>
  </w:p>
  <w:p w14:paraId="182F1B00" w14:textId="36F2620D" w:rsidR="000C2D46" w:rsidRDefault="00993476" w:rsidP="000C2D46">
    <w:pPr>
      <w:tabs>
        <w:tab w:val="right" w:pos="9640"/>
      </w:tabs>
      <w:spacing w:line="200" w:lineRule="exact"/>
      <w:rPr>
        <w:sz w:val="22"/>
        <w:lang w:val="en-GB"/>
      </w:rPr>
    </w:pPr>
    <w:r>
      <w:rPr>
        <w:noProof/>
      </w:rPr>
      <mc:AlternateContent>
        <mc:Choice Requires="wps">
          <w:drawing>
            <wp:anchor distT="0" distB="0" distL="114300" distR="114300" simplePos="0" relativeHeight="251658241" behindDoc="0" locked="0" layoutInCell="1" allowOverlap="1" wp14:anchorId="11A9663D" wp14:editId="54E381AB">
              <wp:simplePos x="0" y="0"/>
              <wp:positionH relativeFrom="page">
                <wp:posOffset>4358640</wp:posOffset>
              </wp:positionH>
              <wp:positionV relativeFrom="page">
                <wp:posOffset>754380</wp:posOffset>
              </wp:positionV>
              <wp:extent cx="3046095" cy="655320"/>
              <wp:effectExtent l="0" t="0" r="0" b="0"/>
              <wp:wrapNone/>
              <wp:docPr id="155754377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655320"/>
                      </a:xfrm>
                      <a:prstGeom prst="rect">
                        <a:avLst/>
                      </a:prstGeom>
                      <a:solidFill>
                        <a:srgbClr val="FFFFFF"/>
                      </a:solidFill>
                      <a:ln>
                        <a:noFill/>
                      </a:ln>
                    </wps:spPr>
                    <wps:txbx>
                      <w:txbxContent>
                        <w:p w14:paraId="3597DEF0" w14:textId="77777777" w:rsidR="000C2D46" w:rsidRPr="00C865D1" w:rsidRDefault="00183F17" w:rsidP="000C2D46">
                          <w:pPr>
                            <w:spacing w:line="180" w:lineRule="exact"/>
                            <w:rPr>
                              <w:rFonts w:ascii="PUD新ゴシック表示-M" w:eastAsia="PUD新ゴシック表示-M" w:hAnsi="PUD新ゴシック表示-M" w:cs="Arial"/>
                              <w:color w:val="7F7F7F" w:themeColor="text1" w:themeTint="80"/>
                              <w:sz w:val="15"/>
                              <w:szCs w:val="15"/>
                              <w:lang w:val="it-IT"/>
                            </w:rPr>
                          </w:pPr>
                          <w:r w:rsidRPr="00C865D1">
                            <w:rPr>
                              <w:rFonts w:ascii="PUD新ゴシック表示-M" w:eastAsia="PUD新ゴシック表示-M" w:hAnsi="PUD新ゴシック表示-M" w:cs="Arial"/>
                              <w:color w:val="7F7F7F" w:themeColor="text1" w:themeTint="80"/>
                              <w:sz w:val="15"/>
                              <w:szCs w:val="15"/>
                              <w:lang w:val="it-IT"/>
                            </w:rPr>
                            <w:t>Caroline-Herschel-</w:t>
                          </w:r>
                          <w:proofErr w:type="spellStart"/>
                          <w:r w:rsidRPr="00C865D1">
                            <w:rPr>
                              <w:rFonts w:ascii="PUD新ゴシック表示-M" w:eastAsia="PUD新ゴシック表示-M" w:hAnsi="PUD新ゴシック表示-M" w:cs="Arial"/>
                              <w:color w:val="7F7F7F" w:themeColor="text1" w:themeTint="80"/>
                              <w:sz w:val="15"/>
                              <w:szCs w:val="15"/>
                              <w:lang w:val="it-IT"/>
                            </w:rPr>
                            <w:t>Strasse</w:t>
                          </w:r>
                          <w:proofErr w:type="spellEnd"/>
                          <w:r w:rsidRPr="00C865D1">
                            <w:rPr>
                              <w:rFonts w:ascii="PUD新ゴシック表示-M" w:eastAsia="PUD新ゴシック表示-M" w:hAnsi="PUD新ゴシック表示-M" w:cs="Arial"/>
                              <w:color w:val="7F7F7F" w:themeColor="text1" w:themeTint="80"/>
                              <w:sz w:val="15"/>
                              <w:szCs w:val="15"/>
                              <w:lang w:val="it-IT"/>
                            </w:rPr>
                            <w:t xml:space="preserve"> 100, 85521 </w:t>
                          </w:r>
                          <w:proofErr w:type="spellStart"/>
                          <w:r w:rsidRPr="00C865D1">
                            <w:rPr>
                              <w:rFonts w:ascii="PUD新ゴシック表示-M" w:eastAsia="PUD新ゴシック表示-M" w:hAnsi="PUD新ゴシック表示-M" w:cs="Arial"/>
                              <w:color w:val="7F7F7F" w:themeColor="text1" w:themeTint="80"/>
                              <w:sz w:val="15"/>
                              <w:szCs w:val="15"/>
                              <w:lang w:val="it-IT"/>
                            </w:rPr>
                            <w:t>Ottobrunn</w:t>
                          </w:r>
                          <w:proofErr w:type="spellEnd"/>
                          <w:r w:rsidRPr="00C865D1">
                            <w:rPr>
                              <w:rFonts w:ascii="PUD新ゴシック表示-M" w:eastAsia="PUD新ゴシック表示-M" w:hAnsi="PUD新ゴシック表示-M" w:cs="Arial"/>
                              <w:color w:val="7F7F7F" w:themeColor="text1" w:themeTint="80"/>
                              <w:sz w:val="15"/>
                              <w:szCs w:val="15"/>
                              <w:lang w:val="it-IT"/>
                            </w:rPr>
                            <w:t>, Germany</w:t>
                          </w:r>
                        </w:p>
                        <w:p w14:paraId="1E507947" w14:textId="77777777" w:rsidR="000C2D46" w:rsidRDefault="000C2D46" w:rsidP="000C2D46">
                          <w:pPr>
                            <w:spacing w:line="180" w:lineRule="exact"/>
                            <w:rPr>
                              <w:rFonts w:ascii="PUD新ゴシック表示-M" w:eastAsia="PUD新ゴシック表示-M" w:hAnsi="PUD新ゴシック表示-M"/>
                              <w:color w:val="7F7F7F" w:themeColor="text1" w:themeTint="80"/>
                              <w:sz w:val="15"/>
                              <w:szCs w:val="15"/>
                              <w:lang w:val="it-IT"/>
                            </w:rPr>
                          </w:pPr>
                          <w:r w:rsidRPr="00C865D1">
                            <w:rPr>
                              <w:rFonts w:ascii="PUD新ゴシック表示-M" w:eastAsia="PUD新ゴシック表示-M" w:hAnsi="PUD新ゴシック表示-M" w:cs="Arial" w:hint="eastAsia"/>
                              <w:color w:val="7F7F7F" w:themeColor="text1" w:themeTint="80"/>
                              <w:sz w:val="15"/>
                              <w:szCs w:val="15"/>
                              <w:lang w:val="it-IT"/>
                            </w:rPr>
                            <w:t>Tel</w:t>
                          </w:r>
                          <w:r w:rsidRPr="00C865D1">
                            <w:rPr>
                              <w:rFonts w:ascii="PUD新ゴシック表示-M" w:eastAsia="PUD新ゴシック表示-M" w:hAnsi="PUD新ゴシック表示-M" w:hint="eastAsia"/>
                              <w:color w:val="7F7F7F" w:themeColor="text1" w:themeTint="80"/>
                              <w:sz w:val="15"/>
                              <w:szCs w:val="15"/>
                              <w:lang w:val="it-IT"/>
                            </w:rPr>
                            <w:t xml:space="preserve"> </w:t>
                          </w:r>
                          <w:r w:rsidRPr="00C865D1">
                            <w:rPr>
                              <w:rFonts w:ascii="PUD新ゴシック表示-M" w:eastAsia="PUD新ゴシック表示-M" w:hAnsi="PUD新ゴシック表示-M"/>
                              <w:color w:val="7F7F7F" w:themeColor="text1" w:themeTint="80"/>
                              <w:sz w:val="15"/>
                              <w:szCs w:val="15"/>
                              <w:lang w:val="it-IT"/>
                            </w:rPr>
                            <w:t>+</w:t>
                          </w:r>
                          <w:r w:rsidR="00183F17" w:rsidRPr="00C865D1">
                            <w:rPr>
                              <w:rFonts w:ascii="PUD新ゴシック表示-M" w:eastAsia="PUD新ゴシック表示-M" w:hAnsi="PUD新ゴシック表示-M"/>
                              <w:color w:val="7F7F7F" w:themeColor="text1" w:themeTint="80"/>
                              <w:sz w:val="15"/>
                              <w:szCs w:val="15"/>
                              <w:lang w:val="it-IT"/>
                            </w:rPr>
                            <w:t>49 89 45354-1000</w:t>
                          </w:r>
                        </w:p>
                        <w:p w14:paraId="10495557" w14:textId="77777777" w:rsidR="000C2D46" w:rsidRPr="00721C18" w:rsidRDefault="000C2D46" w:rsidP="000C2D46">
                          <w:pPr>
                            <w:spacing w:line="180" w:lineRule="exact"/>
                            <w:rPr>
                              <w:rFonts w:ascii="PUD新ゴシック表示-M" w:eastAsia="PUD新ゴシック表示-M" w:hAnsi="PUD新ゴシック表示-M"/>
                              <w:color w:val="777777"/>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663D" id="Textfeld 1" o:spid="_x0000_s1027" type="#_x0000_t202" style="position:absolute;margin-left:343.2pt;margin-top:59.4pt;width:239.85pt;height:51.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" stroked="f">
              <v:textbox inset="0,0,0,0">
                <w:txbxContent>
                  <w:p w14:paraId="3597DEF0" w14:textId="77777777" w:rsidR="000C2D46" w:rsidRPr="00C865D1" w:rsidRDefault="00183F17" w:rsidP="000C2D46">
                    <w:pPr>
                      <w:spacing w:line="180" w:lineRule="exact"/>
                      <w:rPr>
                        <w:rFonts w:ascii="PUD新ゴシック表示-M" w:eastAsia="PUD新ゴシック表示-M" w:hAnsi="PUD新ゴシック表示-M" w:cs="Arial"/>
                        <w:color w:val="7F7F7F" w:themeColor="text1" w:themeTint="80"/>
                        <w:sz w:val="15"/>
                        <w:szCs w:val="15"/>
                        <w:lang w:val="it-IT"/>
                      </w:rPr>
                    </w:pPr>
                    <w:r w:rsidRPr="00C865D1">
                      <w:rPr>
                        <w:rFonts w:ascii="PUD新ゴシック表示-M" w:eastAsia="PUD新ゴシック表示-M" w:hAnsi="PUD新ゴシック表示-M" w:cs="Arial"/>
                        <w:color w:val="7F7F7F" w:themeColor="text1" w:themeTint="80"/>
                        <w:sz w:val="15"/>
                        <w:szCs w:val="15"/>
                        <w:lang w:val="it-IT"/>
                      </w:rPr>
                      <w:t>Caroline-Herschel-</w:t>
                    </w:r>
                    <w:proofErr w:type="spellStart"/>
                    <w:r w:rsidRPr="00C865D1">
                      <w:rPr>
                        <w:rFonts w:ascii="PUD新ゴシック表示-M" w:eastAsia="PUD新ゴシック表示-M" w:hAnsi="PUD新ゴシック表示-M" w:cs="Arial"/>
                        <w:color w:val="7F7F7F" w:themeColor="text1" w:themeTint="80"/>
                        <w:sz w:val="15"/>
                        <w:szCs w:val="15"/>
                        <w:lang w:val="it-IT"/>
                      </w:rPr>
                      <w:t>Strasse</w:t>
                    </w:r>
                    <w:proofErr w:type="spellEnd"/>
                    <w:r w:rsidRPr="00C865D1">
                      <w:rPr>
                        <w:rFonts w:ascii="PUD新ゴシック表示-M" w:eastAsia="PUD新ゴシック表示-M" w:hAnsi="PUD新ゴシック表示-M" w:cs="Arial"/>
                        <w:color w:val="7F7F7F" w:themeColor="text1" w:themeTint="80"/>
                        <w:sz w:val="15"/>
                        <w:szCs w:val="15"/>
                        <w:lang w:val="it-IT"/>
                      </w:rPr>
                      <w:t xml:space="preserve"> 100, 85521 </w:t>
                    </w:r>
                    <w:proofErr w:type="spellStart"/>
                    <w:r w:rsidRPr="00C865D1">
                      <w:rPr>
                        <w:rFonts w:ascii="PUD新ゴシック表示-M" w:eastAsia="PUD新ゴシック表示-M" w:hAnsi="PUD新ゴシック表示-M" w:cs="Arial"/>
                        <w:color w:val="7F7F7F" w:themeColor="text1" w:themeTint="80"/>
                        <w:sz w:val="15"/>
                        <w:szCs w:val="15"/>
                        <w:lang w:val="it-IT"/>
                      </w:rPr>
                      <w:t>Ottobrunn</w:t>
                    </w:r>
                    <w:proofErr w:type="spellEnd"/>
                    <w:r w:rsidRPr="00C865D1">
                      <w:rPr>
                        <w:rFonts w:ascii="PUD新ゴシック表示-M" w:eastAsia="PUD新ゴシック表示-M" w:hAnsi="PUD新ゴシック表示-M" w:cs="Arial"/>
                        <w:color w:val="7F7F7F" w:themeColor="text1" w:themeTint="80"/>
                        <w:sz w:val="15"/>
                        <w:szCs w:val="15"/>
                        <w:lang w:val="it-IT"/>
                      </w:rPr>
                      <w:t>, Germany</w:t>
                    </w:r>
                  </w:p>
                  <w:p w14:paraId="1E507947" w14:textId="77777777" w:rsidR="000C2D46" w:rsidRDefault="000C2D46" w:rsidP="000C2D46">
                    <w:pPr>
                      <w:spacing w:line="180" w:lineRule="exact"/>
                      <w:rPr>
                        <w:rFonts w:ascii="PUD新ゴシック表示-M" w:eastAsia="PUD新ゴシック表示-M" w:hAnsi="PUD新ゴシック表示-M"/>
                        <w:color w:val="7F7F7F" w:themeColor="text1" w:themeTint="80"/>
                        <w:sz w:val="15"/>
                        <w:szCs w:val="15"/>
                        <w:lang w:val="it-IT"/>
                      </w:rPr>
                    </w:pPr>
                    <w:r w:rsidRPr="00C865D1">
                      <w:rPr>
                        <w:rFonts w:ascii="PUD新ゴシック表示-M" w:eastAsia="PUD新ゴシック表示-M" w:hAnsi="PUD新ゴシック表示-M" w:cs="Arial" w:hint="eastAsia"/>
                        <w:color w:val="7F7F7F" w:themeColor="text1" w:themeTint="80"/>
                        <w:sz w:val="15"/>
                        <w:szCs w:val="15"/>
                        <w:lang w:val="it-IT"/>
                      </w:rPr>
                      <w:t>Tel</w:t>
                    </w:r>
                    <w:r w:rsidRPr="00C865D1">
                      <w:rPr>
                        <w:rFonts w:ascii="PUD新ゴシック表示-M" w:eastAsia="PUD新ゴシック表示-M" w:hAnsi="PUD新ゴシック表示-M" w:hint="eastAsia"/>
                        <w:color w:val="7F7F7F" w:themeColor="text1" w:themeTint="80"/>
                        <w:sz w:val="15"/>
                        <w:szCs w:val="15"/>
                        <w:lang w:val="it-IT"/>
                      </w:rPr>
                      <w:t xml:space="preserve"> </w:t>
                    </w:r>
                    <w:r w:rsidRPr="00C865D1">
                      <w:rPr>
                        <w:rFonts w:ascii="PUD新ゴシック表示-M" w:eastAsia="PUD新ゴシック表示-M" w:hAnsi="PUD新ゴシック表示-M"/>
                        <w:color w:val="7F7F7F" w:themeColor="text1" w:themeTint="80"/>
                        <w:sz w:val="15"/>
                        <w:szCs w:val="15"/>
                        <w:lang w:val="it-IT"/>
                      </w:rPr>
                      <w:t>+</w:t>
                    </w:r>
                    <w:r w:rsidR="00183F17" w:rsidRPr="00C865D1">
                      <w:rPr>
                        <w:rFonts w:ascii="PUD新ゴシック表示-M" w:eastAsia="PUD新ゴシック表示-M" w:hAnsi="PUD新ゴシック表示-M"/>
                        <w:color w:val="7F7F7F" w:themeColor="text1" w:themeTint="80"/>
                        <w:sz w:val="15"/>
                        <w:szCs w:val="15"/>
                        <w:lang w:val="it-IT"/>
                      </w:rPr>
                      <w:t>49 89 45354-1000</w:t>
                    </w:r>
                  </w:p>
                  <w:p w14:paraId="10495557" w14:textId="77777777" w:rsidR="000C2D46" w:rsidRPr="00721C18" w:rsidRDefault="000C2D46" w:rsidP="000C2D46">
                    <w:pPr>
                      <w:spacing w:line="180" w:lineRule="exact"/>
                      <w:rPr>
                        <w:rFonts w:ascii="PUD新ゴシック表示-M" w:eastAsia="PUD新ゴシック表示-M" w:hAnsi="PUD新ゴシック表示-M"/>
                        <w:color w:val="777777"/>
                        <w:sz w:val="15"/>
                        <w:szCs w:val="15"/>
                        <w:lang w:val="it-IT"/>
                      </w:rPr>
                    </w:pPr>
                  </w:p>
                </w:txbxContent>
              </v:textbox>
              <w10:wrap anchorx="page" anchory="page"/>
            </v:shape>
          </w:pict>
        </mc:Fallback>
      </mc:AlternateContent>
    </w:r>
  </w:p>
  <w:p w14:paraId="622B8BC4" w14:textId="77777777" w:rsidR="00C865D1" w:rsidRPr="00C865D1" w:rsidRDefault="00C865D1" w:rsidP="00C865D1">
    <w:pPr>
      <w:spacing w:line="180" w:lineRule="exact"/>
      <w:rPr>
        <w:rFonts w:ascii="PUD-Sans_serif-M" w:eastAsia="PUD新ゴシック表示-M" w:hAnsi="PUD-Sans_serif-M" w:cs="Arial"/>
        <w:sz w:val="17"/>
        <w:szCs w:val="17"/>
        <w:lang w:val="it-IT"/>
      </w:rPr>
    </w:pPr>
  </w:p>
  <w:p w14:paraId="3B9DC3F5" w14:textId="77777777" w:rsidR="000C2D46" w:rsidRPr="0049664C" w:rsidRDefault="000C2D46">
    <w:pPr>
      <w:tabs>
        <w:tab w:val="right" w:pos="9640"/>
      </w:tabs>
      <w:spacing w:line="200" w:lineRule="exact"/>
      <w:ind w:left="284" w:hanging="284"/>
      <w:rPr>
        <w:sz w:val="16"/>
        <w:lang w:val="en-US"/>
      </w:rPr>
    </w:pPr>
  </w:p>
  <w:p w14:paraId="776309B1" w14:textId="4DA22194" w:rsidR="005F0505" w:rsidRDefault="005F0505" w:rsidP="00D5341F">
    <w:pPr>
      <w:tabs>
        <w:tab w:val="right" w:pos="9640"/>
      </w:tabs>
      <w:spacing w:line="200" w:lineRule="exact"/>
      <w:rPr>
        <w:cap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393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9" w:dllVersion="512" w:checkStyle="1"/>
  <w:proofState w:spelling="clean"/>
  <w:attachedTemplate r:id="rId1"/>
  <w:defaultTabStop w:val="288"/>
  <w:hyphenationZone w:val="425"/>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3D"/>
    <w:rsid w:val="0001501C"/>
    <w:rsid w:val="000166EA"/>
    <w:rsid w:val="00056F58"/>
    <w:rsid w:val="0005720B"/>
    <w:rsid w:val="0006204E"/>
    <w:rsid w:val="00080E8B"/>
    <w:rsid w:val="000A291C"/>
    <w:rsid w:val="000C2D46"/>
    <w:rsid w:val="000D46F8"/>
    <w:rsid w:val="000D76A8"/>
    <w:rsid w:val="000E23D8"/>
    <w:rsid w:val="0010288D"/>
    <w:rsid w:val="0011314F"/>
    <w:rsid w:val="00117C8D"/>
    <w:rsid w:val="0012127C"/>
    <w:rsid w:val="001247EA"/>
    <w:rsid w:val="001566FE"/>
    <w:rsid w:val="00163D3E"/>
    <w:rsid w:val="00180036"/>
    <w:rsid w:val="00183F17"/>
    <w:rsid w:val="00191E77"/>
    <w:rsid w:val="001973E9"/>
    <w:rsid w:val="001C4A96"/>
    <w:rsid w:val="001D545C"/>
    <w:rsid w:val="001E5C68"/>
    <w:rsid w:val="00240050"/>
    <w:rsid w:val="002447C5"/>
    <w:rsid w:val="00252483"/>
    <w:rsid w:val="002541DC"/>
    <w:rsid w:val="002621F3"/>
    <w:rsid w:val="00267718"/>
    <w:rsid w:val="002817B2"/>
    <w:rsid w:val="002943EF"/>
    <w:rsid w:val="002E0337"/>
    <w:rsid w:val="002E0CEE"/>
    <w:rsid w:val="002F660D"/>
    <w:rsid w:val="003076AC"/>
    <w:rsid w:val="00311372"/>
    <w:rsid w:val="00311495"/>
    <w:rsid w:val="00316C3E"/>
    <w:rsid w:val="003417FF"/>
    <w:rsid w:val="00342A0E"/>
    <w:rsid w:val="003451A4"/>
    <w:rsid w:val="00352E4C"/>
    <w:rsid w:val="00365EC9"/>
    <w:rsid w:val="00374A9B"/>
    <w:rsid w:val="00377F3D"/>
    <w:rsid w:val="00390C87"/>
    <w:rsid w:val="0039605E"/>
    <w:rsid w:val="003A38DB"/>
    <w:rsid w:val="003A5394"/>
    <w:rsid w:val="003C1A92"/>
    <w:rsid w:val="003C4F2F"/>
    <w:rsid w:val="003D22C8"/>
    <w:rsid w:val="003D3EF1"/>
    <w:rsid w:val="003D663E"/>
    <w:rsid w:val="003E0A4A"/>
    <w:rsid w:val="003E489B"/>
    <w:rsid w:val="003F1963"/>
    <w:rsid w:val="004030A3"/>
    <w:rsid w:val="00403EFD"/>
    <w:rsid w:val="00411FE7"/>
    <w:rsid w:val="004275F2"/>
    <w:rsid w:val="00451ED1"/>
    <w:rsid w:val="0045232E"/>
    <w:rsid w:val="00460462"/>
    <w:rsid w:val="00460F6C"/>
    <w:rsid w:val="00481780"/>
    <w:rsid w:val="0049664C"/>
    <w:rsid w:val="004C05D5"/>
    <w:rsid w:val="004C71AC"/>
    <w:rsid w:val="004E3FD0"/>
    <w:rsid w:val="00504188"/>
    <w:rsid w:val="00506B04"/>
    <w:rsid w:val="00544F1C"/>
    <w:rsid w:val="00550F9E"/>
    <w:rsid w:val="005630CC"/>
    <w:rsid w:val="0057601B"/>
    <w:rsid w:val="005879A3"/>
    <w:rsid w:val="005B26DC"/>
    <w:rsid w:val="005B2F8B"/>
    <w:rsid w:val="005B70A8"/>
    <w:rsid w:val="005C7525"/>
    <w:rsid w:val="005D17BB"/>
    <w:rsid w:val="005F0505"/>
    <w:rsid w:val="005F3884"/>
    <w:rsid w:val="0060643F"/>
    <w:rsid w:val="0061117C"/>
    <w:rsid w:val="00613E66"/>
    <w:rsid w:val="0062058C"/>
    <w:rsid w:val="00622E60"/>
    <w:rsid w:val="00624EDD"/>
    <w:rsid w:val="006471A8"/>
    <w:rsid w:val="00661DBF"/>
    <w:rsid w:val="00685D18"/>
    <w:rsid w:val="00694028"/>
    <w:rsid w:val="00697EB9"/>
    <w:rsid w:val="00697F6E"/>
    <w:rsid w:val="006A2188"/>
    <w:rsid w:val="006A707B"/>
    <w:rsid w:val="006B120F"/>
    <w:rsid w:val="006B1E8B"/>
    <w:rsid w:val="006C214B"/>
    <w:rsid w:val="006D4341"/>
    <w:rsid w:val="00703E37"/>
    <w:rsid w:val="0070632C"/>
    <w:rsid w:val="00721C18"/>
    <w:rsid w:val="00731130"/>
    <w:rsid w:val="007363EC"/>
    <w:rsid w:val="007364E6"/>
    <w:rsid w:val="00746E13"/>
    <w:rsid w:val="007549CD"/>
    <w:rsid w:val="00762881"/>
    <w:rsid w:val="007628C4"/>
    <w:rsid w:val="00777627"/>
    <w:rsid w:val="007876D3"/>
    <w:rsid w:val="00793B92"/>
    <w:rsid w:val="007A1227"/>
    <w:rsid w:val="007A5ECB"/>
    <w:rsid w:val="007B14DE"/>
    <w:rsid w:val="007C539E"/>
    <w:rsid w:val="007E7601"/>
    <w:rsid w:val="0080159D"/>
    <w:rsid w:val="008131F0"/>
    <w:rsid w:val="008140FB"/>
    <w:rsid w:val="00823E89"/>
    <w:rsid w:val="008311B3"/>
    <w:rsid w:val="00845747"/>
    <w:rsid w:val="00865AA8"/>
    <w:rsid w:val="00884A0A"/>
    <w:rsid w:val="008856E6"/>
    <w:rsid w:val="00892BB9"/>
    <w:rsid w:val="008A2DD7"/>
    <w:rsid w:val="008A68B8"/>
    <w:rsid w:val="008D0E14"/>
    <w:rsid w:val="008D425D"/>
    <w:rsid w:val="008E7F3B"/>
    <w:rsid w:val="008F3A43"/>
    <w:rsid w:val="009244D3"/>
    <w:rsid w:val="009575D1"/>
    <w:rsid w:val="00966F67"/>
    <w:rsid w:val="00967EB0"/>
    <w:rsid w:val="00993476"/>
    <w:rsid w:val="009A203A"/>
    <w:rsid w:val="009B3329"/>
    <w:rsid w:val="009B4053"/>
    <w:rsid w:val="009C06C8"/>
    <w:rsid w:val="009D4850"/>
    <w:rsid w:val="009D792D"/>
    <w:rsid w:val="009E2B88"/>
    <w:rsid w:val="009E3F0C"/>
    <w:rsid w:val="009E3F5A"/>
    <w:rsid w:val="009F4CB9"/>
    <w:rsid w:val="00A12269"/>
    <w:rsid w:val="00A201C0"/>
    <w:rsid w:val="00A324FE"/>
    <w:rsid w:val="00A42758"/>
    <w:rsid w:val="00A5124C"/>
    <w:rsid w:val="00A607AA"/>
    <w:rsid w:val="00A65B9A"/>
    <w:rsid w:val="00A80510"/>
    <w:rsid w:val="00A907A9"/>
    <w:rsid w:val="00A91FBB"/>
    <w:rsid w:val="00A9334B"/>
    <w:rsid w:val="00A961AC"/>
    <w:rsid w:val="00A9721C"/>
    <w:rsid w:val="00A976BA"/>
    <w:rsid w:val="00AA170E"/>
    <w:rsid w:val="00AB1070"/>
    <w:rsid w:val="00AB7365"/>
    <w:rsid w:val="00AE016E"/>
    <w:rsid w:val="00AE283D"/>
    <w:rsid w:val="00AE51C8"/>
    <w:rsid w:val="00AF2D88"/>
    <w:rsid w:val="00B0643B"/>
    <w:rsid w:val="00B13C1C"/>
    <w:rsid w:val="00B16C1E"/>
    <w:rsid w:val="00B311E2"/>
    <w:rsid w:val="00B56624"/>
    <w:rsid w:val="00B673AA"/>
    <w:rsid w:val="00B676C4"/>
    <w:rsid w:val="00B7599E"/>
    <w:rsid w:val="00BA75E4"/>
    <w:rsid w:val="00BB18EC"/>
    <w:rsid w:val="00BD14B4"/>
    <w:rsid w:val="00BF475A"/>
    <w:rsid w:val="00BF65AD"/>
    <w:rsid w:val="00C5436A"/>
    <w:rsid w:val="00C74096"/>
    <w:rsid w:val="00C842BD"/>
    <w:rsid w:val="00C865D1"/>
    <w:rsid w:val="00C96F3A"/>
    <w:rsid w:val="00CA24AF"/>
    <w:rsid w:val="00CB00B2"/>
    <w:rsid w:val="00CB3A85"/>
    <w:rsid w:val="00CB5FC4"/>
    <w:rsid w:val="00CB7D6E"/>
    <w:rsid w:val="00CB7F13"/>
    <w:rsid w:val="00CD42E7"/>
    <w:rsid w:val="00CD5A8B"/>
    <w:rsid w:val="00CF379C"/>
    <w:rsid w:val="00CF7F58"/>
    <w:rsid w:val="00D006A1"/>
    <w:rsid w:val="00D028E7"/>
    <w:rsid w:val="00D03837"/>
    <w:rsid w:val="00D157EE"/>
    <w:rsid w:val="00D36D5C"/>
    <w:rsid w:val="00D41182"/>
    <w:rsid w:val="00D5341F"/>
    <w:rsid w:val="00D60C7F"/>
    <w:rsid w:val="00D61745"/>
    <w:rsid w:val="00D662E9"/>
    <w:rsid w:val="00D72F74"/>
    <w:rsid w:val="00D76001"/>
    <w:rsid w:val="00D87ED3"/>
    <w:rsid w:val="00DA7737"/>
    <w:rsid w:val="00DC256C"/>
    <w:rsid w:val="00DC7F5E"/>
    <w:rsid w:val="00DD04B5"/>
    <w:rsid w:val="00DE6163"/>
    <w:rsid w:val="00DF46C5"/>
    <w:rsid w:val="00E0363D"/>
    <w:rsid w:val="00E06588"/>
    <w:rsid w:val="00E11685"/>
    <w:rsid w:val="00E13332"/>
    <w:rsid w:val="00E2171A"/>
    <w:rsid w:val="00E2784D"/>
    <w:rsid w:val="00E32FFF"/>
    <w:rsid w:val="00E45CE6"/>
    <w:rsid w:val="00E515B0"/>
    <w:rsid w:val="00E641FD"/>
    <w:rsid w:val="00E66497"/>
    <w:rsid w:val="00E71922"/>
    <w:rsid w:val="00E83F4C"/>
    <w:rsid w:val="00E9231E"/>
    <w:rsid w:val="00E926A9"/>
    <w:rsid w:val="00EB6720"/>
    <w:rsid w:val="00EB7C97"/>
    <w:rsid w:val="00EC2C02"/>
    <w:rsid w:val="00ED0A85"/>
    <w:rsid w:val="00EE00AE"/>
    <w:rsid w:val="00EE5CA2"/>
    <w:rsid w:val="00EF48CE"/>
    <w:rsid w:val="00EF6351"/>
    <w:rsid w:val="00EF6BDD"/>
    <w:rsid w:val="00F135BB"/>
    <w:rsid w:val="00F23D35"/>
    <w:rsid w:val="00F271A6"/>
    <w:rsid w:val="00F433DD"/>
    <w:rsid w:val="00F50C12"/>
    <w:rsid w:val="00F50F36"/>
    <w:rsid w:val="00F55356"/>
    <w:rsid w:val="00F61608"/>
    <w:rsid w:val="00F76EE3"/>
    <w:rsid w:val="00F95393"/>
    <w:rsid w:val="00F969E6"/>
    <w:rsid w:val="00FA49D6"/>
    <w:rsid w:val="00FC3283"/>
    <w:rsid w:val="00FD60DD"/>
    <w:rsid w:val="00FE49A2"/>
    <w:rsid w:val="00FF2A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6c,#0067ac"/>
    </o:shapedefaults>
    <o:shapelayout v:ext="edit">
      <o:idmap v:ext="edit" data="2"/>
    </o:shapelayout>
  </w:shapeDefaults>
  <w:doNotEmbedSmartTags/>
  <w:decimalSymbol w:val=","/>
  <w:listSeparator w:val=";"/>
  <w14:docId w14:val="2F0121AE"/>
  <w15:docId w15:val="{E1FD68E6-404F-4C79-A0E7-5E8A7917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character" w:customStyle="1" w:styleId="Mention1">
    <w:name w:val="Mention1"/>
    <w:basedOn w:val="Absatz-Standardschriftart"/>
    <w:uiPriority w:val="99"/>
    <w:semiHidden/>
    <w:unhideWhenUsed/>
    <w:rsid w:val="008311B3"/>
    <w:rPr>
      <w:color w:val="2B579A"/>
      <w:shd w:val="clear" w:color="auto" w:fill="E6E6E6"/>
    </w:rPr>
  </w:style>
  <w:style w:type="character" w:styleId="NichtaufgelsteErwhnung">
    <w:name w:val="Unresolved Mention"/>
    <w:basedOn w:val="Absatz-Standardschriftart"/>
    <w:uiPriority w:val="99"/>
    <w:semiHidden/>
    <w:unhideWhenUsed/>
    <w:rsid w:val="001566FE"/>
    <w:rPr>
      <w:color w:val="605E5C"/>
      <w:shd w:val="clear" w:color="auto" w:fill="E1DFDD"/>
    </w:rPr>
  </w:style>
  <w:style w:type="paragraph" w:customStyle="1" w:styleId="pressdate">
    <w:name w:val="press_date"/>
    <w:basedOn w:val="Standard"/>
    <w:qFormat/>
    <w:rsid w:val="007549CD"/>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7549CD"/>
    <w:pPr>
      <w:spacing w:after="120"/>
    </w:pPr>
    <w:rPr>
      <w:rFonts w:eastAsia="MS Mincho" w:cs="Arial"/>
      <w:color w:val="7F7F7F" w:themeColor="text1" w:themeTint="80"/>
      <w:sz w:val="28"/>
      <w:szCs w:val="28"/>
      <w:lang w:val="en-US"/>
    </w:rPr>
  </w:style>
  <w:style w:type="paragraph" w:customStyle="1" w:styleId="paragraph">
    <w:name w:val="paragraph"/>
    <w:basedOn w:val="Standard"/>
    <w:rsid w:val="007549CD"/>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7549CD"/>
  </w:style>
  <w:style w:type="paragraph" w:customStyle="1" w:styleId="presscompany-info">
    <w:name w:val="press_company-info"/>
    <w:basedOn w:val="Standard"/>
    <w:qFormat/>
    <w:rsid w:val="00622E60"/>
    <w:pPr>
      <w:spacing w:after="120"/>
    </w:pPr>
    <w:rPr>
      <w:rFonts w:eastAsia="MS Mincho"/>
      <w:color w:val="7F7F7F" w:themeColor="text1" w:themeTint="80"/>
      <w:sz w:val="22"/>
      <w:lang w:val="en-US"/>
    </w:rPr>
  </w:style>
  <w:style w:type="character" w:styleId="BesuchterLink">
    <w:name w:val="FollowedHyperlink"/>
    <w:basedOn w:val="Absatz-Standardschriftart"/>
    <w:uiPriority w:val="99"/>
    <w:semiHidden/>
    <w:unhideWhenUsed/>
    <w:rsid w:val="00A201C0"/>
    <w:rPr>
      <w:color w:val="800080" w:themeColor="followedHyperlink"/>
      <w:u w:val="single"/>
    </w:rPr>
  </w:style>
  <w:style w:type="paragraph" w:styleId="berarbeitung">
    <w:name w:val="Revision"/>
    <w:hidden/>
    <w:uiPriority w:val="99"/>
    <w:semiHidden/>
    <w:rsid w:val="00EC2C02"/>
    <w:rPr>
      <w:rFonts w:ascii="Arial" w:hAnsi="Arial"/>
      <w:lang w:eastAsia="ja-JP"/>
    </w:rPr>
  </w:style>
  <w:style w:type="character" w:styleId="Kommentarzeichen">
    <w:name w:val="annotation reference"/>
    <w:basedOn w:val="Absatz-Standardschriftart"/>
    <w:uiPriority w:val="99"/>
    <w:semiHidden/>
    <w:unhideWhenUsed/>
    <w:rsid w:val="00F433DD"/>
    <w:rPr>
      <w:sz w:val="16"/>
      <w:szCs w:val="16"/>
    </w:rPr>
  </w:style>
  <w:style w:type="paragraph" w:styleId="Kommentartext">
    <w:name w:val="annotation text"/>
    <w:basedOn w:val="Standard"/>
    <w:link w:val="KommentartextZchn"/>
    <w:uiPriority w:val="99"/>
    <w:unhideWhenUsed/>
    <w:rsid w:val="00F433DD"/>
  </w:style>
  <w:style w:type="character" w:customStyle="1" w:styleId="KommentartextZchn">
    <w:name w:val="Kommentartext Zchn"/>
    <w:basedOn w:val="Absatz-Standardschriftart"/>
    <w:link w:val="Kommentartext"/>
    <w:uiPriority w:val="99"/>
    <w:rsid w:val="00F433DD"/>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F433DD"/>
    <w:rPr>
      <w:b/>
      <w:bCs/>
    </w:rPr>
  </w:style>
  <w:style w:type="character" w:customStyle="1" w:styleId="KommentarthemaZchn">
    <w:name w:val="Kommentarthema Zchn"/>
    <w:basedOn w:val="KommentartextZchn"/>
    <w:link w:val="Kommentarthema"/>
    <w:uiPriority w:val="99"/>
    <w:semiHidden/>
    <w:rsid w:val="00F433DD"/>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l-frederik.riemenschneider@eu.panasonic.com" TargetMode="External"/><Relationship Id="rId20" Type="http://schemas.openxmlformats.org/officeDocument/2006/relationships/hyperlink" Target="https://industry.panasonic.eu/products/energy-building/batteries/battery-ce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dustry.panasonic.eu/company/newsroom/new-nickel-metal-hydride-battery-system-for-railway-vehic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d2693\OneDrive%20-%20Panasonic%20Europe\Desktop\PIEU%20Energy%20OTT%20%20(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3e6d5-88d5-404c-9253-4b11493e0a46">
      <Terms xmlns="http://schemas.microsoft.com/office/infopath/2007/PartnerControls"/>
    </lcf76f155ced4ddcb4097134ff3c332f>
    <TaxCatchAll xmlns="4d1c543a-149f-4ae6-b9d5-cf9ad9b61769" xsi:nil="true"/>
    <VonYouTubegel_x00f6_scht xmlns="52a3e6d5-88d5-404c-9253-4b11493e0a46">true</VonYouTubegel_x00f6_sch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3CA3C-4E1E-4B2B-9605-4B89E28D4228}">
  <ds:schemaRefs>
    <ds:schemaRef ds:uri="http://schemas.openxmlformats.org/officeDocument/2006/bibliography"/>
  </ds:schemaRefs>
</ds:datastoreItem>
</file>

<file path=customXml/itemProps2.xml><?xml version="1.0" encoding="utf-8"?>
<ds:datastoreItem xmlns:ds="http://schemas.openxmlformats.org/officeDocument/2006/customXml" ds:itemID="{32363981-933C-4896-8F09-E2C116EF49C7}">
  <ds:schemaRefs>
    <ds:schemaRef ds:uri="http://schemas.microsoft.com/office/2006/metadata/properties"/>
    <ds:schemaRef ds:uri="http://schemas.microsoft.com/office/infopath/2007/PartnerControls"/>
    <ds:schemaRef ds:uri="52a3e6d5-88d5-404c-9253-4b11493e0a46"/>
    <ds:schemaRef ds:uri="4d1c543a-149f-4ae6-b9d5-cf9ad9b61769"/>
  </ds:schemaRefs>
</ds:datastoreItem>
</file>

<file path=customXml/itemProps3.xml><?xml version="1.0" encoding="utf-8"?>
<ds:datastoreItem xmlns:ds="http://schemas.openxmlformats.org/officeDocument/2006/customXml" ds:itemID="{E9991F9C-1A53-468C-BC5B-138F68B05167}">
  <ds:schemaRefs>
    <ds:schemaRef ds:uri="http://schemas.microsoft.com/sharepoint/v3/contenttype/forms"/>
  </ds:schemaRefs>
</ds:datastoreItem>
</file>

<file path=customXml/itemProps4.xml><?xml version="1.0" encoding="utf-8"?>
<ds:datastoreItem xmlns:ds="http://schemas.openxmlformats.org/officeDocument/2006/customXml" ds:itemID="{4F54A557-345F-4243-97C1-B04DA4C5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PIEU Energy OTT  (1)</Template>
  <TotalTime>0</TotalTime>
  <Pages>2</Pages>
  <Words>786</Words>
  <Characters>4959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5734</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Tanaka (70D2693)</dc:creator>
  <cp:keywords/>
  <dc:description/>
  <cp:lastModifiedBy>Vaso, Alketa</cp:lastModifiedBy>
  <cp:revision>15</cp:revision>
  <cp:lastPrinted>2022-06-27T10:33:00Z</cp:lastPrinted>
  <dcterms:created xsi:type="dcterms:W3CDTF">2024-08-30T13:09:00Z</dcterms:created>
  <dcterms:modified xsi:type="dcterms:W3CDTF">2024-08-30T13:20:00Z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49e4fe7c-e3b6-4027-95ee-b8c1adc7efd8</vt:lpwstr>
  </property>
  <property fmtid="{D5CDD505-2E9C-101B-9397-08002B2CF9AE}" pid="4" name="DocumentType">
    <vt:lpwstr/>
  </property>
  <property fmtid="{D5CDD505-2E9C-101B-9397-08002B2CF9AE}" pid="5" name="ContentTypeId">
    <vt:lpwstr>0x0101003340BFC692BB314F9630214666D2614B</vt:lpwstr>
  </property>
  <property fmtid="{D5CDD505-2E9C-101B-9397-08002B2CF9AE}" pid="6" name="MediaServiceImageTags">
    <vt:lpwstr/>
  </property>
</Properties>
</file>