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19619C">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9919E3"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E33D02" w:rsidRDefault="000D607E" w:rsidP="000D607E">
      <w:pPr>
        <w:framePr w:w="2654" w:h="2761" w:hRule="exact" w:hSpace="142" w:wrap="around" w:vAnchor="text" w:hAnchor="page" w:x="8664" w:y="236"/>
        <w:spacing w:line="250" w:lineRule="exact"/>
        <w:rPr>
          <w:rFonts w:cs="Arial"/>
          <w:sz w:val="14"/>
          <w:szCs w:val="14"/>
        </w:rPr>
      </w:pPr>
      <w:r w:rsidRPr="00E33D02">
        <w:rPr>
          <w:rFonts w:cs="Arial"/>
          <w:color w:val="A3A3A3"/>
          <w:sz w:val="14"/>
          <w:szCs w:val="14"/>
        </w:rPr>
        <w:t xml:space="preserve">Email: </w:t>
      </w:r>
      <w:r w:rsidRPr="00375C75">
        <w:rPr>
          <w:rFonts w:cs="Arial"/>
          <w:sz w:val="14"/>
          <w:szCs w:val="14"/>
          <w:lang w:val="en-US"/>
        </w:rPr>
        <w:fldChar w:fldCharType="begin"/>
      </w:r>
      <w:r w:rsidRPr="00E33D02">
        <w:rPr>
          <w:rFonts w:cs="Arial"/>
          <w:sz w:val="14"/>
          <w:szCs w:val="14"/>
        </w:rPr>
        <w:instrText xml:space="preserve"> HYPERLINK "mailto:benno.kirschenhofer@eu.panasonic.com</w:instrText>
      </w:r>
    </w:p>
    <w:p w14:paraId="4735AED8" w14:textId="77777777" w:rsidR="000D607E" w:rsidRPr="00E33D02" w:rsidRDefault="000D607E" w:rsidP="000D607E">
      <w:pPr>
        <w:framePr w:w="2654" w:h="2761" w:hRule="exact" w:hSpace="142" w:wrap="around" w:vAnchor="text" w:hAnchor="page" w:x="8664" w:y="236"/>
        <w:spacing w:line="250" w:lineRule="exact"/>
        <w:rPr>
          <w:rStyle w:val="Hyperlink"/>
          <w:rFonts w:cs="Arial"/>
          <w:sz w:val="14"/>
          <w:szCs w:val="14"/>
        </w:rPr>
      </w:pPr>
      <w:r w:rsidRPr="00E33D02">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E33D02">
        <w:rPr>
          <w:rStyle w:val="Hyperlink"/>
          <w:rFonts w:cs="Arial"/>
          <w:sz w:val="14"/>
          <w:szCs w:val="14"/>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9919E3"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4482535A" w14:textId="387767F7" w:rsidR="009B5042" w:rsidRDefault="00025169" w:rsidP="006F5CA4">
      <w:pPr>
        <w:pStyle w:val="presssubheadline"/>
        <w:jc w:val="center"/>
        <w:rPr>
          <w:b/>
          <w:color w:val="4074B5"/>
          <w:sz w:val="32"/>
          <w:szCs w:val="32"/>
        </w:rPr>
      </w:pPr>
      <w:r>
        <w:rPr>
          <w:b/>
          <w:color w:val="4074B5"/>
          <w:sz w:val="32"/>
          <w:szCs w:val="32"/>
          <w:lang w:val="en-GB"/>
        </w:rPr>
        <w:t xml:space="preserve">High inrush capability, low energy consumption: </w:t>
      </w:r>
      <w:r w:rsidR="00090AC9">
        <w:rPr>
          <w:b/>
          <w:color w:val="4074B5"/>
          <w:sz w:val="32"/>
          <w:szCs w:val="32"/>
        </w:rPr>
        <w:t>Latest</w:t>
      </w:r>
      <w:r w:rsidR="00E33D02">
        <w:rPr>
          <w:b/>
          <w:color w:val="4074B5"/>
          <w:sz w:val="32"/>
          <w:szCs w:val="32"/>
        </w:rPr>
        <w:t xml:space="preserve"> </w:t>
      </w:r>
      <w:r w:rsidR="00624291">
        <w:rPr>
          <w:b/>
          <w:color w:val="4074B5"/>
          <w:sz w:val="32"/>
          <w:szCs w:val="32"/>
        </w:rPr>
        <w:t>Polarized Power</w:t>
      </w:r>
      <w:r w:rsidR="00B66A52">
        <w:rPr>
          <w:b/>
          <w:color w:val="4074B5"/>
          <w:sz w:val="32"/>
          <w:szCs w:val="32"/>
        </w:rPr>
        <w:t xml:space="preserve"> Relay technology</w:t>
      </w:r>
      <w:r w:rsidR="00624291">
        <w:rPr>
          <w:b/>
          <w:color w:val="4074B5"/>
          <w:sz w:val="32"/>
          <w:szCs w:val="32"/>
        </w:rPr>
        <w:t xml:space="preserve"> for </w:t>
      </w:r>
      <w:r>
        <w:rPr>
          <w:b/>
          <w:color w:val="4074B5"/>
          <w:sz w:val="32"/>
          <w:szCs w:val="32"/>
        </w:rPr>
        <w:t xml:space="preserve">smart </w:t>
      </w:r>
      <w:r w:rsidR="00025B52">
        <w:rPr>
          <w:b/>
          <w:color w:val="4074B5"/>
          <w:sz w:val="32"/>
          <w:szCs w:val="32"/>
        </w:rPr>
        <w:t>lighting and IoT applications</w:t>
      </w:r>
    </w:p>
    <w:p w14:paraId="147C515E" w14:textId="06DC237A" w:rsidR="00261E04" w:rsidRDefault="009A00FB" w:rsidP="006F5CA4">
      <w:pPr>
        <w:pStyle w:val="presssubheadline"/>
        <w:jc w:val="center"/>
      </w:pPr>
      <w:r>
        <w:rPr>
          <w:b/>
          <w:color w:val="4074B5"/>
          <w:sz w:val="32"/>
          <w:szCs w:val="32"/>
        </w:rPr>
        <w:br/>
      </w:r>
      <w:r w:rsidR="0049086F">
        <w:t>Pan</w:t>
      </w:r>
      <w:r w:rsidR="001E1603">
        <w:t>a</w:t>
      </w:r>
      <w:r w:rsidR="0049086F">
        <w:t xml:space="preserve">sonic Industry </w:t>
      </w:r>
      <w:r w:rsidR="009B5042">
        <w:t xml:space="preserve">Europe </w:t>
      </w:r>
      <w:r w:rsidR="0049086F">
        <w:t xml:space="preserve">releases </w:t>
      </w:r>
      <w:r w:rsidR="00557B6A">
        <w:t xml:space="preserve">High Inrush Type </w:t>
      </w:r>
      <w:r w:rsidR="003B08A0">
        <w:br/>
      </w:r>
      <w:r w:rsidR="00557B6A">
        <w:t>DW-YL Polarized Power Relays</w:t>
      </w:r>
      <w:r w:rsidR="00B04692">
        <w:t xml:space="preserve"> </w:t>
      </w:r>
    </w:p>
    <w:p w14:paraId="74DEBE1A" w14:textId="5197F398" w:rsidR="00352605" w:rsidRPr="009919E3" w:rsidRDefault="001E6FB7" w:rsidP="007911BE">
      <w:pPr>
        <w:pStyle w:val="pressdate"/>
        <w:rPr>
          <w:rFonts w:cs="Arial"/>
          <w:caps w:val="0"/>
          <w:sz w:val="28"/>
          <w:szCs w:val="28"/>
        </w:rPr>
      </w:pPr>
      <w:r w:rsidRPr="00DD2F25">
        <w:t xml:space="preserve">Munich, </w:t>
      </w:r>
      <w:r w:rsidR="00557B6A">
        <w:t>Ju</w:t>
      </w:r>
      <w:r w:rsidR="00F556EB">
        <w:t>lY</w:t>
      </w:r>
      <w:r w:rsidRPr="00DD2F25">
        <w:t xml:space="preserve"> 202</w:t>
      </w:r>
      <w:r w:rsidR="00DC0F2D">
        <w:t>4</w:t>
      </w:r>
      <w:r w:rsidR="009919E3">
        <w:rPr>
          <w:rFonts w:cs="Arial"/>
          <w:caps w:val="0"/>
          <w:sz w:val="28"/>
          <w:szCs w:val="28"/>
        </w:rPr>
        <w:br/>
      </w:r>
      <w:r w:rsidR="009919E3">
        <w:rPr>
          <w:rFonts w:eastAsia="Times New Roman" w:cs="Arial"/>
          <w:caps w:val="0"/>
          <w:color w:val="000000" w:themeColor="text1"/>
          <w:sz w:val="22"/>
          <w:szCs w:val="22"/>
        </w:rPr>
        <w:br/>
      </w:r>
      <w:r w:rsidR="00296391" w:rsidRPr="00025B52">
        <w:rPr>
          <w:rFonts w:eastAsia="Times New Roman" w:cs="Arial"/>
          <w:caps w:val="0"/>
          <w:color w:val="000000" w:themeColor="text1"/>
          <w:sz w:val="22"/>
          <w:szCs w:val="22"/>
        </w:rPr>
        <w:t>The DW-YL</w:t>
      </w:r>
      <w:r w:rsidR="001A3A95" w:rsidRPr="00025B52">
        <w:rPr>
          <w:rFonts w:eastAsia="Times New Roman" w:cs="Arial"/>
          <w:caps w:val="0"/>
          <w:color w:val="000000" w:themeColor="text1"/>
          <w:sz w:val="22"/>
          <w:szCs w:val="22"/>
        </w:rPr>
        <w:t xml:space="preserve"> is</w:t>
      </w:r>
      <w:r w:rsidR="00296391" w:rsidRPr="00025B52">
        <w:rPr>
          <w:rFonts w:eastAsia="Times New Roman" w:cs="Arial"/>
          <w:caps w:val="0"/>
          <w:color w:val="000000" w:themeColor="text1"/>
          <w:sz w:val="22"/>
          <w:szCs w:val="22"/>
        </w:rPr>
        <w:t xml:space="preserve"> Panasonic Industry’s latest</w:t>
      </w:r>
      <w:r w:rsidR="007911BE" w:rsidRPr="00025B52">
        <w:rPr>
          <w:rFonts w:eastAsia="Times New Roman" w:cs="Arial"/>
          <w:caps w:val="0"/>
          <w:color w:val="000000" w:themeColor="text1"/>
          <w:sz w:val="22"/>
          <w:szCs w:val="22"/>
        </w:rPr>
        <w:t xml:space="preserve"> addition to the DW range </w:t>
      </w:r>
      <w:r w:rsidR="00B62A59" w:rsidRPr="00025B52">
        <w:rPr>
          <w:rFonts w:eastAsia="Times New Roman" w:cs="Arial"/>
          <w:caps w:val="0"/>
          <w:color w:val="000000" w:themeColor="text1"/>
          <w:sz w:val="22"/>
          <w:szCs w:val="22"/>
        </w:rPr>
        <w:t>of Polarized Power Relays</w:t>
      </w:r>
      <w:r w:rsidR="001A3A95" w:rsidRPr="00025B52">
        <w:rPr>
          <w:rFonts w:eastAsia="Times New Roman" w:cs="Arial"/>
          <w:caps w:val="0"/>
          <w:color w:val="000000" w:themeColor="text1"/>
          <w:sz w:val="22"/>
          <w:szCs w:val="22"/>
        </w:rPr>
        <w:t>. Providing an up-to-20A of latching relay functionality,</w:t>
      </w:r>
      <w:r w:rsidR="00571545" w:rsidRPr="00025B52">
        <w:rPr>
          <w:rFonts w:eastAsia="Times New Roman" w:cs="Arial"/>
          <w:caps w:val="0"/>
          <w:color w:val="000000" w:themeColor="text1"/>
          <w:sz w:val="22"/>
          <w:szCs w:val="22"/>
        </w:rPr>
        <w:t xml:space="preserve"> </w:t>
      </w:r>
      <w:r w:rsidR="001A3A95" w:rsidRPr="00025B52">
        <w:rPr>
          <w:rFonts w:eastAsia="Times New Roman" w:cs="Arial"/>
          <w:caps w:val="0"/>
          <w:color w:val="000000" w:themeColor="text1"/>
          <w:sz w:val="22"/>
          <w:szCs w:val="22"/>
        </w:rPr>
        <w:t>t</w:t>
      </w:r>
      <w:r w:rsidR="007911BE" w:rsidRPr="00025B52">
        <w:rPr>
          <w:rFonts w:eastAsia="Times New Roman" w:cs="Arial"/>
          <w:caps w:val="0"/>
          <w:color w:val="000000" w:themeColor="text1"/>
          <w:sz w:val="22"/>
          <w:szCs w:val="22"/>
        </w:rPr>
        <w:t xml:space="preserve">he DW-YL series </w:t>
      </w:r>
      <w:r w:rsidR="005344D5">
        <w:rPr>
          <w:rFonts w:eastAsia="Times New Roman" w:cs="Arial"/>
          <w:caps w:val="0"/>
          <w:color w:val="000000" w:themeColor="text1"/>
          <w:sz w:val="22"/>
          <w:szCs w:val="22"/>
        </w:rPr>
        <w:t xml:space="preserve">is </w:t>
      </w:r>
      <w:r w:rsidR="007911BE" w:rsidRPr="00025B52">
        <w:rPr>
          <w:rFonts w:eastAsia="Times New Roman" w:cs="Arial"/>
          <w:caps w:val="0"/>
          <w:color w:val="000000" w:themeColor="text1"/>
          <w:sz w:val="22"/>
          <w:szCs w:val="22"/>
        </w:rPr>
        <w:t>specifically designed for demanding applications with high inrush currents</w:t>
      </w:r>
      <w:r w:rsidR="00CC682A" w:rsidRPr="00025B52">
        <w:rPr>
          <w:rFonts w:eastAsia="Times New Roman" w:cs="Arial"/>
          <w:caps w:val="0"/>
          <w:color w:val="000000" w:themeColor="text1"/>
          <w:sz w:val="22"/>
          <w:szCs w:val="22"/>
        </w:rPr>
        <w:t xml:space="preserve">: </w:t>
      </w:r>
      <w:r w:rsidR="007911BE" w:rsidRPr="00025B52">
        <w:rPr>
          <w:rFonts w:eastAsia="Times New Roman" w:cs="Arial"/>
          <w:caps w:val="0"/>
          <w:color w:val="000000" w:themeColor="text1"/>
          <w:sz w:val="22"/>
          <w:szCs w:val="22"/>
        </w:rPr>
        <w:t xml:space="preserve">They can handle up to 320A for 1.2ms, making them ideal for capacitive loads and other scenarios where robust inrush current handling is required. </w:t>
      </w:r>
      <w:r w:rsidR="009919E3">
        <w:rPr>
          <w:rFonts w:cs="Arial"/>
          <w:caps w:val="0"/>
          <w:sz w:val="28"/>
          <w:szCs w:val="28"/>
        </w:rPr>
        <w:br/>
      </w:r>
      <w:r w:rsidR="009919E3">
        <w:rPr>
          <w:rFonts w:cs="Arial"/>
          <w:caps w:val="0"/>
          <w:sz w:val="28"/>
          <w:szCs w:val="28"/>
        </w:rPr>
        <w:br/>
      </w:r>
      <w:r w:rsidR="007911BE" w:rsidRPr="007911BE">
        <w:rPr>
          <w:rFonts w:eastAsia="Times New Roman" w:cs="Arial"/>
          <w:b/>
          <w:bCs/>
          <w:caps w:val="0"/>
          <w:color w:val="000000" w:themeColor="text1"/>
          <w:sz w:val="22"/>
          <w:szCs w:val="22"/>
        </w:rPr>
        <w:t>Key Features</w:t>
      </w:r>
      <w:r w:rsidR="00FB391A">
        <w:rPr>
          <w:rFonts w:eastAsia="Times New Roman" w:cs="Arial"/>
          <w:b/>
          <w:bCs/>
          <w:caps w:val="0"/>
          <w:color w:val="000000" w:themeColor="text1"/>
          <w:sz w:val="22"/>
          <w:szCs w:val="22"/>
        </w:rPr>
        <w:br/>
      </w:r>
      <w:r w:rsidR="00FB391A">
        <w:rPr>
          <w:rFonts w:eastAsia="Times New Roman" w:cs="Arial"/>
          <w:b/>
          <w:bCs/>
          <w:caps w:val="0"/>
          <w:color w:val="000000" w:themeColor="text1"/>
          <w:sz w:val="22"/>
          <w:szCs w:val="22"/>
        </w:rPr>
        <w:br/>
      </w:r>
      <w:r w:rsidR="007911BE" w:rsidRPr="007911BE">
        <w:rPr>
          <w:rFonts w:eastAsia="Times New Roman" w:cs="Arial"/>
          <w:caps w:val="0"/>
          <w:color w:val="000000" w:themeColor="text1"/>
          <w:sz w:val="22"/>
          <w:szCs w:val="22"/>
        </w:rPr>
        <w:t>The DW-YL type boasts several outstanding features</w:t>
      </w:r>
      <w:r w:rsidR="00C27AAE">
        <w:rPr>
          <w:rFonts w:eastAsia="Times New Roman" w:cs="Arial"/>
          <w:caps w:val="0"/>
          <w:color w:val="000000" w:themeColor="text1"/>
          <w:sz w:val="22"/>
          <w:szCs w:val="22"/>
        </w:rPr>
        <w:t>:</w:t>
      </w:r>
      <w:r w:rsidR="007911BE" w:rsidRPr="007911BE">
        <w:rPr>
          <w:rFonts w:eastAsia="Times New Roman" w:cs="Arial"/>
          <w:caps w:val="0"/>
          <w:color w:val="000000" w:themeColor="text1"/>
          <w:sz w:val="22"/>
          <w:szCs w:val="22"/>
        </w:rPr>
        <w:t xml:space="preserve"> Its compact PCB footprint of just 10mm wide ensures minimal space usage, allowing for more efficient design layouts</w:t>
      </w:r>
      <w:r w:rsidR="002C196C" w:rsidRPr="002C196C">
        <w:t xml:space="preserve"> </w:t>
      </w:r>
      <w:r w:rsidR="002C196C" w:rsidRPr="002C196C">
        <w:rPr>
          <w:rFonts w:eastAsia="Times New Roman" w:cs="Arial"/>
          <w:caps w:val="0"/>
          <w:color w:val="000000" w:themeColor="text1"/>
          <w:sz w:val="22"/>
          <w:szCs w:val="22"/>
        </w:rPr>
        <w:t xml:space="preserve">The one or two coil latching design minimizes power consumption nearly to </w:t>
      </w:r>
      <w:r w:rsidR="002C196C">
        <w:rPr>
          <w:rFonts w:eastAsia="Times New Roman" w:cs="Arial"/>
          <w:caps w:val="0"/>
          <w:color w:val="000000" w:themeColor="text1"/>
          <w:sz w:val="22"/>
          <w:szCs w:val="22"/>
        </w:rPr>
        <w:t>z</w:t>
      </w:r>
      <w:r w:rsidR="002C196C" w:rsidRPr="002C196C">
        <w:rPr>
          <w:rFonts w:eastAsia="Times New Roman" w:cs="Arial"/>
          <w:caps w:val="0"/>
          <w:color w:val="000000" w:themeColor="text1"/>
          <w:sz w:val="22"/>
          <w:szCs w:val="22"/>
        </w:rPr>
        <w:t>ero</w:t>
      </w:r>
      <w:r w:rsidR="007911BE" w:rsidRPr="007911BE">
        <w:rPr>
          <w:rFonts w:eastAsia="Times New Roman" w:cs="Arial"/>
          <w:caps w:val="0"/>
          <w:color w:val="000000" w:themeColor="text1"/>
          <w:sz w:val="22"/>
          <w:szCs w:val="22"/>
        </w:rPr>
        <w:t>, making these relays an energy-efficient choice</w:t>
      </w:r>
      <w:r w:rsidR="00F82F8D">
        <w:rPr>
          <w:rFonts w:eastAsia="Times New Roman" w:cs="Arial"/>
          <w:caps w:val="0"/>
          <w:color w:val="000000" w:themeColor="text1"/>
          <w:sz w:val="22"/>
          <w:szCs w:val="22"/>
        </w:rPr>
        <w:t xml:space="preserve"> for applications</w:t>
      </w:r>
      <w:r w:rsidR="00C411C6">
        <w:rPr>
          <w:rFonts w:eastAsia="Times New Roman" w:cs="Arial"/>
          <w:caps w:val="0"/>
          <w:color w:val="000000" w:themeColor="text1"/>
          <w:sz w:val="22"/>
          <w:szCs w:val="22"/>
        </w:rPr>
        <w:t xml:space="preserve"> and devices</w:t>
      </w:r>
      <w:r w:rsidR="00DF538B">
        <w:rPr>
          <w:rFonts w:eastAsia="Times New Roman" w:cs="Arial"/>
          <w:caps w:val="0"/>
          <w:color w:val="000000" w:themeColor="text1"/>
          <w:sz w:val="22"/>
          <w:szCs w:val="22"/>
        </w:rPr>
        <w:t xml:space="preserve"> that are designed to fulfil modern sustainability </w:t>
      </w:r>
      <w:r w:rsidR="00282DF0">
        <w:rPr>
          <w:rFonts w:eastAsia="Times New Roman" w:cs="Arial"/>
          <w:caps w:val="0"/>
          <w:color w:val="000000" w:themeColor="text1"/>
          <w:sz w:val="22"/>
          <w:szCs w:val="22"/>
        </w:rPr>
        <w:t>requirements.</w:t>
      </w:r>
      <w:r w:rsidR="00282DF0">
        <w:rPr>
          <w:rFonts w:eastAsia="Times New Roman" w:cs="Arial"/>
          <w:caps w:val="0"/>
          <w:color w:val="000000" w:themeColor="text1"/>
          <w:sz w:val="22"/>
          <w:szCs w:val="22"/>
        </w:rPr>
        <w:br/>
      </w:r>
      <w:r w:rsidR="00282DF0">
        <w:rPr>
          <w:rFonts w:eastAsia="Times New Roman" w:cs="Arial"/>
          <w:caps w:val="0"/>
          <w:color w:val="000000" w:themeColor="text1"/>
          <w:sz w:val="22"/>
          <w:szCs w:val="22"/>
        </w:rPr>
        <w:br/>
      </w:r>
      <w:r w:rsidR="007911BE" w:rsidRPr="007911BE">
        <w:rPr>
          <w:rFonts w:eastAsia="Times New Roman" w:cs="Arial"/>
          <w:caps w:val="0"/>
          <w:color w:val="000000" w:themeColor="text1"/>
          <w:sz w:val="22"/>
          <w:szCs w:val="22"/>
        </w:rPr>
        <w:t>With a TV8 rating, the DW-YL relays offer high performance and durability, capable of handling up to 320A inrush current. Additionally, their low profile of just 15.8mm makes them suitable for applications where space is at a premium. These relays are also UL/C-UL and VDE certified, ensuring compliance with international standards.</w:t>
      </w:r>
      <w:r w:rsidR="009919E3">
        <w:rPr>
          <w:rFonts w:cs="Arial"/>
          <w:caps w:val="0"/>
          <w:sz w:val="28"/>
          <w:szCs w:val="28"/>
        </w:rPr>
        <w:br/>
      </w:r>
      <w:r w:rsidR="009919E3">
        <w:rPr>
          <w:rFonts w:cs="Arial"/>
          <w:caps w:val="0"/>
          <w:sz w:val="28"/>
          <w:szCs w:val="28"/>
        </w:rPr>
        <w:br/>
      </w:r>
      <w:r w:rsidR="00FB391A" w:rsidRPr="007911BE">
        <w:rPr>
          <w:rFonts w:eastAsia="Times New Roman" w:cs="Arial"/>
          <w:b/>
          <w:bCs/>
          <w:caps w:val="0"/>
          <w:color w:val="000000" w:themeColor="text1"/>
          <w:sz w:val="22"/>
          <w:szCs w:val="22"/>
        </w:rPr>
        <w:t>Applications</w:t>
      </w:r>
      <w:r w:rsidR="00025B52">
        <w:rPr>
          <w:rFonts w:eastAsia="Times New Roman" w:cs="Arial"/>
          <w:b/>
          <w:bCs/>
          <w:caps w:val="0"/>
          <w:color w:val="000000" w:themeColor="text1"/>
          <w:sz w:val="22"/>
          <w:szCs w:val="22"/>
        </w:rPr>
        <w:br/>
      </w:r>
      <w:r w:rsidR="00FB391A">
        <w:rPr>
          <w:rFonts w:eastAsia="Times New Roman" w:cs="Arial"/>
          <w:b/>
          <w:bCs/>
          <w:caps w:val="0"/>
          <w:color w:val="000000" w:themeColor="text1"/>
          <w:sz w:val="22"/>
          <w:szCs w:val="22"/>
        </w:rPr>
        <w:br/>
      </w:r>
      <w:r w:rsidR="007911BE" w:rsidRPr="007911BE">
        <w:rPr>
          <w:rFonts w:eastAsia="Times New Roman" w:cs="Arial"/>
          <w:caps w:val="0"/>
          <w:color w:val="000000" w:themeColor="text1"/>
          <w:sz w:val="22"/>
          <w:szCs w:val="22"/>
        </w:rPr>
        <w:t>The DW-YL series is particularly suitable for a variety of applications in lighting, IoT devices, and power distribution units (PDUs). In lighting, these relays can be used in electrical ballasts, smart lighting systems, and LED drivers where high inrush currents are common. For IoT applications, DW-YL relays are ideal for smart plugs and smart switches, providing reliable performance in compact devices. In PDUs, these relays can be used in multi-outlet power strips to ensure safe and efficient power distribution.</w:t>
      </w:r>
      <w:r w:rsidR="00B04692">
        <w:rPr>
          <w:rFonts w:eastAsia="Times New Roman" w:cs="Arial"/>
          <w:caps w:val="0"/>
          <w:color w:val="000000" w:themeColor="text1"/>
          <w:sz w:val="22"/>
          <w:szCs w:val="22"/>
        </w:rPr>
        <w:br/>
      </w:r>
      <w:r w:rsidR="00B04692">
        <w:rPr>
          <w:rFonts w:eastAsia="Times New Roman" w:cs="Arial"/>
          <w:caps w:val="0"/>
          <w:color w:val="000000" w:themeColor="text1"/>
          <w:sz w:val="22"/>
          <w:szCs w:val="22"/>
        </w:rPr>
        <w:br/>
      </w:r>
      <w:r w:rsidR="006101B7">
        <w:rPr>
          <w:rFonts w:eastAsia="Times New Roman" w:cs="Arial"/>
          <w:caps w:val="0"/>
          <w:color w:val="000000" w:themeColor="text1"/>
          <w:sz w:val="22"/>
          <w:szCs w:val="22"/>
        </w:rPr>
        <w:t>Florian Becker, Product Manager</w:t>
      </w:r>
      <w:r w:rsidR="00647F86" w:rsidRPr="00647F86">
        <w:rPr>
          <w:rFonts w:eastAsia="Times New Roman" w:cs="Arial"/>
          <w:caps w:val="0"/>
          <w:color w:val="000000" w:themeColor="text1"/>
          <w:sz w:val="22"/>
          <w:szCs w:val="22"/>
        </w:rPr>
        <w:t xml:space="preserve"> at Panasonic Industry Europe, comments, "The DW-YL relays provide our customers with a reliable </w:t>
      </w:r>
      <w:r w:rsidR="00647F86">
        <w:rPr>
          <w:rFonts w:eastAsia="Times New Roman" w:cs="Arial"/>
          <w:caps w:val="0"/>
          <w:color w:val="000000" w:themeColor="text1"/>
          <w:sz w:val="22"/>
          <w:szCs w:val="22"/>
        </w:rPr>
        <w:t>choice</w:t>
      </w:r>
      <w:r w:rsidR="00647F86" w:rsidRPr="00647F86">
        <w:rPr>
          <w:rFonts w:eastAsia="Times New Roman" w:cs="Arial"/>
          <w:caps w:val="0"/>
          <w:color w:val="000000" w:themeColor="text1"/>
          <w:sz w:val="22"/>
          <w:szCs w:val="22"/>
        </w:rPr>
        <w:t xml:space="preserve"> for managing high inrush currents within a compact design." He further notes, "</w:t>
      </w:r>
      <w:r w:rsidR="00A0704D">
        <w:rPr>
          <w:rFonts w:eastAsia="Times New Roman" w:cs="Arial"/>
          <w:caps w:val="0"/>
          <w:color w:val="000000" w:themeColor="text1"/>
          <w:sz w:val="22"/>
          <w:szCs w:val="22"/>
        </w:rPr>
        <w:t>and it’s</w:t>
      </w:r>
      <w:r w:rsidR="00647F86" w:rsidRPr="00647F86">
        <w:rPr>
          <w:rFonts w:eastAsia="Times New Roman" w:cs="Arial"/>
          <w:caps w:val="0"/>
          <w:color w:val="000000" w:themeColor="text1"/>
          <w:sz w:val="22"/>
          <w:szCs w:val="22"/>
        </w:rPr>
        <w:t xml:space="preserve"> not only </w:t>
      </w:r>
      <w:r w:rsidR="00A0704D">
        <w:rPr>
          <w:rFonts w:eastAsia="Times New Roman" w:cs="Arial"/>
          <w:caps w:val="0"/>
          <w:color w:val="000000" w:themeColor="text1"/>
          <w:sz w:val="22"/>
          <w:szCs w:val="22"/>
        </w:rPr>
        <w:t xml:space="preserve">about safety and durability, </w:t>
      </w:r>
      <w:r w:rsidR="00647F86" w:rsidRPr="00647F86">
        <w:rPr>
          <w:rFonts w:eastAsia="Times New Roman" w:cs="Arial"/>
          <w:caps w:val="0"/>
          <w:color w:val="000000" w:themeColor="text1"/>
          <w:sz w:val="22"/>
          <w:szCs w:val="22"/>
        </w:rPr>
        <w:t>but thanks to the Polarized Power Relay principle, it also contributes to significant energy savings in countless applications operated daily. This makes the DW-YL relay an essential component for a more sustainable approach to energy."</w:t>
      </w:r>
      <w:r w:rsidR="009919E3">
        <w:rPr>
          <w:rFonts w:eastAsia="Times New Roman" w:cs="Arial"/>
          <w:caps w:val="0"/>
          <w:color w:val="000000" w:themeColor="text1"/>
          <w:sz w:val="22"/>
          <w:szCs w:val="22"/>
        </w:rPr>
        <w:br/>
      </w:r>
      <w:r w:rsidR="007911BE">
        <w:rPr>
          <w:rFonts w:eastAsia="Times New Roman" w:cs="Arial"/>
          <w:caps w:val="0"/>
          <w:color w:val="000000" w:themeColor="text1"/>
          <w:sz w:val="22"/>
          <w:szCs w:val="22"/>
        </w:rPr>
        <w:br/>
      </w:r>
      <w:r w:rsidR="0026669C">
        <w:rPr>
          <w:rFonts w:eastAsia="Times New Roman" w:cs="Arial"/>
          <w:caps w:val="0"/>
          <w:color w:val="000000" w:themeColor="text1"/>
          <w:sz w:val="22"/>
          <w:szCs w:val="22"/>
        </w:rPr>
        <w:t xml:space="preserve">Learn more </w:t>
      </w:r>
      <w:r w:rsidR="00517CC3">
        <w:rPr>
          <w:rFonts w:eastAsia="Times New Roman" w:cs="Arial"/>
          <w:caps w:val="0"/>
          <w:color w:val="000000" w:themeColor="text1"/>
          <w:sz w:val="22"/>
          <w:szCs w:val="22"/>
        </w:rPr>
        <w:t>about</w:t>
      </w:r>
      <w:r w:rsidR="0026669C">
        <w:rPr>
          <w:rFonts w:eastAsia="Times New Roman" w:cs="Arial"/>
          <w:caps w:val="0"/>
          <w:color w:val="000000" w:themeColor="text1"/>
          <w:sz w:val="22"/>
          <w:szCs w:val="22"/>
        </w:rPr>
        <w:t xml:space="preserve"> Panasonic’s </w:t>
      </w:r>
      <w:hyperlink r:id="rId16" w:history="1">
        <w:r w:rsidR="00C43F36" w:rsidRPr="009919E3">
          <w:rPr>
            <w:rStyle w:val="Hyperlink"/>
            <w:rFonts w:eastAsia="Times New Roman" w:cs="Arial"/>
            <w:caps w:val="0"/>
            <w:sz w:val="22"/>
            <w:szCs w:val="22"/>
          </w:rPr>
          <w:t>DW Relay series.</w:t>
        </w:r>
      </w:hyperlink>
      <w:r w:rsidR="00C43F36">
        <w:rPr>
          <w:rFonts w:eastAsia="Times New Roman" w:cs="Arial"/>
          <w:caps w:val="0"/>
          <w:color w:val="000000" w:themeColor="text1"/>
          <w:sz w:val="22"/>
          <w:szCs w:val="22"/>
        </w:rPr>
        <w:t xml:space="preserve"> </w:t>
      </w:r>
    </w:p>
    <w:p w14:paraId="67B1CE69" w14:textId="77777777" w:rsidR="006F5CA4" w:rsidRDefault="006F5CA4"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bookmarkEnd w:id="0"/>
    <w:p w14:paraId="3739A0DA" w14:textId="77777777" w:rsidR="00F26A0F" w:rsidRPr="00955CD0" w:rsidRDefault="00F26A0F" w:rsidP="00F26A0F">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lastRenderedPageBreak/>
        <w:t>About Panasonic Industry Europe GmbH</w:t>
      </w:r>
    </w:p>
    <w:p w14:paraId="38DC9EF7" w14:textId="77777777" w:rsidR="00F26A0F" w:rsidRPr="00955CD0" w:rsidRDefault="00F26A0F" w:rsidP="00F26A0F">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02CB466C" w14:textId="77777777" w:rsidR="00F26A0F" w:rsidRPr="00955CD0" w:rsidRDefault="00F26A0F" w:rsidP="00F26A0F">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4B5944CC" w14:textId="77777777" w:rsidR="00F26A0F" w:rsidRPr="00955CD0" w:rsidRDefault="00F26A0F" w:rsidP="00F26A0F">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3AB11C5B" w14:textId="77777777" w:rsidR="00F26A0F" w:rsidRPr="00955CD0" w:rsidRDefault="00F26A0F" w:rsidP="00F26A0F">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37999C29" w14:textId="77777777" w:rsidR="00F26A0F" w:rsidRPr="00955CD0" w:rsidRDefault="00F26A0F" w:rsidP="00F26A0F">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1B08A737" w14:textId="77777777" w:rsidR="00F26A0F" w:rsidRPr="00955CD0" w:rsidRDefault="00F26A0F" w:rsidP="00F26A0F">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3603A60C" w14:textId="77777777" w:rsidR="00F26A0F" w:rsidRPr="00955CD0" w:rsidRDefault="00F26A0F" w:rsidP="00F26A0F">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https://holdings.panasonic/global/</w:t>
      </w:r>
    </w:p>
    <w:p w14:paraId="31AB223A" w14:textId="77777777" w:rsidR="004132C9" w:rsidRPr="002641D4" w:rsidRDefault="004132C9" w:rsidP="00F26A0F">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19619C">
      <w:footerReference w:type="default" r:id="rId17"/>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59E5" w14:textId="77777777" w:rsidR="00D374CF" w:rsidRDefault="00D374CF">
      <w:r>
        <w:separator/>
      </w:r>
    </w:p>
  </w:endnote>
  <w:endnote w:type="continuationSeparator" w:id="0">
    <w:p w14:paraId="77777B43" w14:textId="77777777" w:rsidR="00D374CF" w:rsidRDefault="00D374CF">
      <w:r>
        <w:continuationSeparator/>
      </w:r>
    </w:p>
  </w:endnote>
  <w:endnote w:type="continuationNotice" w:id="1">
    <w:p w14:paraId="27108A6F" w14:textId="77777777" w:rsidR="00D374CF" w:rsidRDefault="00D3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5833BD46" w:rsidR="00BB18EC" w:rsidRDefault="00935F73">
    <w:pPr>
      <w:pStyle w:val="Fuzeile"/>
      <w:tabs>
        <w:tab w:val="clear" w:pos="4536"/>
        <w:tab w:val="clear" w:pos="9072"/>
        <w:tab w:val="left" w:pos="1276"/>
        <w:tab w:val="left" w:pos="3799"/>
        <w:tab w:val="left" w:pos="5897"/>
        <w:tab w:val="left" w:pos="7201"/>
        <w:tab w:val="left" w:pos="8335"/>
      </w:tabs>
      <w:rPr>
        <w:w w:val="80"/>
        <w:sz w:val="14"/>
        <w:lang w:val="en-GB"/>
      </w:rPr>
    </w:pPr>
    <w:r>
      <w:rPr>
        <w:noProof/>
      </w:rPr>
      <mc:AlternateContent>
        <mc:Choice Requires="wps">
          <w:drawing>
            <wp:anchor distT="0" distB="0" distL="114300" distR="114300" simplePos="0" relativeHeight="251658240" behindDoc="0" locked="0" layoutInCell="1" allowOverlap="1" wp14:anchorId="629D9411" wp14:editId="6A624D13">
              <wp:simplePos x="0" y="0"/>
              <wp:positionH relativeFrom="column">
                <wp:posOffset>-28575</wp:posOffset>
              </wp:positionH>
              <wp:positionV relativeFrom="paragraph">
                <wp:posOffset>13970</wp:posOffset>
              </wp:positionV>
              <wp:extent cx="6069330" cy="6350"/>
              <wp:effectExtent l="9525" t="13970" r="7620" b="8255"/>
              <wp:wrapNone/>
              <wp:docPr id="1562041205"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6350 h 10"/>
                          <a:gd name="T2" fmla="*/ 6069330 w 9558"/>
                          <a:gd name="T3" fmla="*/ 0 h 10"/>
                          <a:gd name="T4" fmla="*/ 0 60000 65536"/>
                          <a:gd name="T5" fmla="*/ 0 60000 65536"/>
                        </a:gdLst>
                        <a:ahLst/>
                        <a:cxnLst>
                          <a:cxn ang="T4">
                            <a:pos x="T0" y="T1"/>
                          </a:cxn>
                          <a:cxn ang="T5">
                            <a:pos x="T2" y="T3"/>
                          </a:cxn>
                        </a:cxnLst>
                        <a:rect l="0" t="0" r="r" b="b"/>
                        <a:pathLst>
                          <a:path w="9558" h="10">
                            <a:moveTo>
                              <a:pt x="0" y="10"/>
                            </a:moveTo>
                            <a:lnTo>
                              <a:pt x="9558" y="0"/>
                            </a:lnTo>
                          </a:path>
                        </a:pathLst>
                      </a:custGeom>
                      <a:noFill/>
                      <a:ln w="9525">
                        <a:solidFill>
                          <a:srgbClr val="0067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E6A34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" filled="f" strokecolor="#0067ac">
              <v:path arrowok="t" o:connecttype="custom" o:connectlocs="0,4032250;2147483646,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 xml:space="preserve">Y. </w:t>
    </w:r>
    <w:proofErr w:type="spellStart"/>
    <w:r w:rsidRPr="00752A9B">
      <w:rPr>
        <w:w w:val="80"/>
        <w:sz w:val="14"/>
      </w:rPr>
      <w:t>Noka</w:t>
    </w:r>
    <w:proofErr w:type="spellEnd"/>
    <w:r w:rsidRPr="00752A9B">
      <w:rPr>
        <w:w w:val="80"/>
        <w:sz w:val="14"/>
      </w:rPr>
      <w:t>, J. Spatz, H. Takano, T. Yokota</w:t>
    </w:r>
    <w:r w:rsidRPr="00752A9B">
      <w:rPr>
        <w:w w:val="80"/>
        <w:sz w:val="14"/>
      </w:rPr>
      <w:tab/>
    </w:r>
    <w:proofErr w:type="spellStart"/>
    <w:r w:rsidRPr="00752A9B">
      <w:rPr>
        <w:w w:val="80"/>
        <w:sz w:val="14"/>
      </w:rPr>
      <w:t>Hypovereinsbank</w:t>
    </w:r>
    <w:proofErr w:type="spellEnd"/>
    <w:r w:rsidRPr="00752A9B">
      <w:rPr>
        <w:w w:val="80"/>
        <w:sz w:val="14"/>
      </w:rPr>
      <w:t xml:space="preserve"> München</w:t>
    </w:r>
    <w:r w:rsidRPr="00752A9B">
      <w:rPr>
        <w:w w:val="80"/>
        <w:sz w:val="14"/>
      </w:rPr>
      <w:tab/>
    </w:r>
    <w:proofErr w:type="spellStart"/>
    <w:r w:rsidRPr="00752A9B">
      <w:rPr>
        <w:w w:val="80"/>
        <w:sz w:val="14"/>
      </w:rPr>
      <w:t>Kto</w:t>
    </w:r>
    <w:proofErr w:type="spellEnd"/>
    <w:r w:rsidRPr="00752A9B">
      <w:rPr>
        <w:w w:val="80"/>
        <w:sz w:val="14"/>
      </w:rPr>
      <w:t>-Nr.: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w:t>
    </w:r>
    <w:proofErr w:type="spellStart"/>
    <w:r w:rsidRPr="00752A9B">
      <w:rPr>
        <w:w w:val="80"/>
        <w:sz w:val="14"/>
      </w:rPr>
      <w:t>Ust</w:t>
    </w:r>
    <w:proofErr w:type="spellEnd"/>
    <w:r w:rsidRPr="00752A9B">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E344" w14:textId="77777777" w:rsidR="00D374CF" w:rsidRDefault="00D374CF">
      <w:r>
        <w:separator/>
      </w:r>
    </w:p>
  </w:footnote>
  <w:footnote w:type="continuationSeparator" w:id="0">
    <w:p w14:paraId="6A6420D2" w14:textId="77777777" w:rsidR="00D374CF" w:rsidRDefault="00D374CF">
      <w:r>
        <w:continuationSeparator/>
      </w:r>
    </w:p>
  </w:footnote>
  <w:footnote w:type="continuationNotice" w:id="1">
    <w:p w14:paraId="67A7F334" w14:textId="77777777" w:rsidR="00D374CF" w:rsidRDefault="00D37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de-DE" w:vendorID="9" w:dllVersion="512" w:checkStyle="1"/>
  <w:proofState w:spelling="clean"/>
  <w:attachedTemplate r:id="rId1"/>
  <w:defaultTabStop w:val="737"/>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6103"/>
    <w:rsid w:val="00007173"/>
    <w:rsid w:val="00021D36"/>
    <w:rsid w:val="00023185"/>
    <w:rsid w:val="00025136"/>
    <w:rsid w:val="00025169"/>
    <w:rsid w:val="00025B52"/>
    <w:rsid w:val="00051151"/>
    <w:rsid w:val="00056F58"/>
    <w:rsid w:val="0006204E"/>
    <w:rsid w:val="00065EBB"/>
    <w:rsid w:val="00066A95"/>
    <w:rsid w:val="00080E8B"/>
    <w:rsid w:val="0008242D"/>
    <w:rsid w:val="0008383B"/>
    <w:rsid w:val="00084EA8"/>
    <w:rsid w:val="000861BA"/>
    <w:rsid w:val="00090AC9"/>
    <w:rsid w:val="000951D4"/>
    <w:rsid w:val="000B0CFC"/>
    <w:rsid w:val="000B3426"/>
    <w:rsid w:val="000B6C8B"/>
    <w:rsid w:val="000C4C0E"/>
    <w:rsid w:val="000D607E"/>
    <w:rsid w:val="000D68A8"/>
    <w:rsid w:val="000E23D8"/>
    <w:rsid w:val="000E3496"/>
    <w:rsid w:val="000F58FB"/>
    <w:rsid w:val="000F5C9A"/>
    <w:rsid w:val="000F76AF"/>
    <w:rsid w:val="00102127"/>
    <w:rsid w:val="0010288D"/>
    <w:rsid w:val="00102DC8"/>
    <w:rsid w:val="00107307"/>
    <w:rsid w:val="00112D38"/>
    <w:rsid w:val="001325EF"/>
    <w:rsid w:val="0013291B"/>
    <w:rsid w:val="00140DE3"/>
    <w:rsid w:val="00142F2B"/>
    <w:rsid w:val="001432A9"/>
    <w:rsid w:val="001451C2"/>
    <w:rsid w:val="0015061C"/>
    <w:rsid w:val="00156EC4"/>
    <w:rsid w:val="00160A67"/>
    <w:rsid w:val="00163A4F"/>
    <w:rsid w:val="00163D3E"/>
    <w:rsid w:val="0017684F"/>
    <w:rsid w:val="001771F8"/>
    <w:rsid w:val="00180036"/>
    <w:rsid w:val="0019367A"/>
    <w:rsid w:val="00194BC6"/>
    <w:rsid w:val="00194C48"/>
    <w:rsid w:val="0019619C"/>
    <w:rsid w:val="001A10D1"/>
    <w:rsid w:val="001A3A95"/>
    <w:rsid w:val="001A7296"/>
    <w:rsid w:val="001B1918"/>
    <w:rsid w:val="001B4CFB"/>
    <w:rsid w:val="001C7A81"/>
    <w:rsid w:val="001D30FC"/>
    <w:rsid w:val="001E15FE"/>
    <w:rsid w:val="001E1603"/>
    <w:rsid w:val="001E3908"/>
    <w:rsid w:val="001E5BB7"/>
    <w:rsid w:val="001E6DF7"/>
    <w:rsid w:val="001E6FB7"/>
    <w:rsid w:val="001F2EDB"/>
    <w:rsid w:val="001F31C0"/>
    <w:rsid w:val="001F32B5"/>
    <w:rsid w:val="001F467D"/>
    <w:rsid w:val="0020160A"/>
    <w:rsid w:val="002065E0"/>
    <w:rsid w:val="00206D5B"/>
    <w:rsid w:val="0021600F"/>
    <w:rsid w:val="0022476E"/>
    <w:rsid w:val="00230C73"/>
    <w:rsid w:val="00241464"/>
    <w:rsid w:val="002478B1"/>
    <w:rsid w:val="00250A9B"/>
    <w:rsid w:val="00252483"/>
    <w:rsid w:val="00253A0F"/>
    <w:rsid w:val="00261E04"/>
    <w:rsid w:val="002621F3"/>
    <w:rsid w:val="002641D4"/>
    <w:rsid w:val="0026669C"/>
    <w:rsid w:val="00267718"/>
    <w:rsid w:val="00274B2D"/>
    <w:rsid w:val="00274F4F"/>
    <w:rsid w:val="00282DF0"/>
    <w:rsid w:val="00291982"/>
    <w:rsid w:val="002943EF"/>
    <w:rsid w:val="00295CAE"/>
    <w:rsid w:val="00296391"/>
    <w:rsid w:val="002A088F"/>
    <w:rsid w:val="002A0B6A"/>
    <w:rsid w:val="002A664B"/>
    <w:rsid w:val="002C196C"/>
    <w:rsid w:val="002C4811"/>
    <w:rsid w:val="002C5EAE"/>
    <w:rsid w:val="002C7DEC"/>
    <w:rsid w:val="002E7B89"/>
    <w:rsid w:val="00305A24"/>
    <w:rsid w:val="003076AC"/>
    <w:rsid w:val="00316C3E"/>
    <w:rsid w:val="00324981"/>
    <w:rsid w:val="003417FF"/>
    <w:rsid w:val="00342A0E"/>
    <w:rsid w:val="00351932"/>
    <w:rsid w:val="00352605"/>
    <w:rsid w:val="0036218D"/>
    <w:rsid w:val="00363160"/>
    <w:rsid w:val="00365EC9"/>
    <w:rsid w:val="00370573"/>
    <w:rsid w:val="00375C75"/>
    <w:rsid w:val="003870A6"/>
    <w:rsid w:val="0039656B"/>
    <w:rsid w:val="003A0330"/>
    <w:rsid w:val="003A5394"/>
    <w:rsid w:val="003A7A71"/>
    <w:rsid w:val="003B0644"/>
    <w:rsid w:val="003B08A0"/>
    <w:rsid w:val="003B2846"/>
    <w:rsid w:val="003C2D63"/>
    <w:rsid w:val="003C4F2F"/>
    <w:rsid w:val="003E489B"/>
    <w:rsid w:val="003F1963"/>
    <w:rsid w:val="00400B20"/>
    <w:rsid w:val="004030A3"/>
    <w:rsid w:val="00403EFD"/>
    <w:rsid w:val="004132C9"/>
    <w:rsid w:val="00413994"/>
    <w:rsid w:val="0042623A"/>
    <w:rsid w:val="00442358"/>
    <w:rsid w:val="00450D66"/>
    <w:rsid w:val="00451ADF"/>
    <w:rsid w:val="00451ED1"/>
    <w:rsid w:val="004532B6"/>
    <w:rsid w:val="00460462"/>
    <w:rsid w:val="00470917"/>
    <w:rsid w:val="004723A0"/>
    <w:rsid w:val="00481780"/>
    <w:rsid w:val="0049086F"/>
    <w:rsid w:val="0049173D"/>
    <w:rsid w:val="0049235E"/>
    <w:rsid w:val="00493396"/>
    <w:rsid w:val="0049583E"/>
    <w:rsid w:val="004A37F4"/>
    <w:rsid w:val="004A5463"/>
    <w:rsid w:val="004A6F53"/>
    <w:rsid w:val="004B38A0"/>
    <w:rsid w:val="004B5683"/>
    <w:rsid w:val="004B7647"/>
    <w:rsid w:val="004C02EC"/>
    <w:rsid w:val="004C41DA"/>
    <w:rsid w:val="004C67FE"/>
    <w:rsid w:val="004E3FD0"/>
    <w:rsid w:val="004F7539"/>
    <w:rsid w:val="00501D3B"/>
    <w:rsid w:val="00504188"/>
    <w:rsid w:val="0050499F"/>
    <w:rsid w:val="005053DB"/>
    <w:rsid w:val="00505764"/>
    <w:rsid w:val="005065BA"/>
    <w:rsid w:val="00514D8A"/>
    <w:rsid w:val="00517CC3"/>
    <w:rsid w:val="005344D5"/>
    <w:rsid w:val="00536576"/>
    <w:rsid w:val="00540521"/>
    <w:rsid w:val="00544F1C"/>
    <w:rsid w:val="00555D3E"/>
    <w:rsid w:val="00557610"/>
    <w:rsid w:val="00557950"/>
    <w:rsid w:val="00557B6A"/>
    <w:rsid w:val="0056185B"/>
    <w:rsid w:val="00565DE9"/>
    <w:rsid w:val="00570272"/>
    <w:rsid w:val="00571545"/>
    <w:rsid w:val="00571A49"/>
    <w:rsid w:val="00571ABA"/>
    <w:rsid w:val="00580F3C"/>
    <w:rsid w:val="005879A3"/>
    <w:rsid w:val="00587F1B"/>
    <w:rsid w:val="005960EF"/>
    <w:rsid w:val="00597276"/>
    <w:rsid w:val="005A02B6"/>
    <w:rsid w:val="005A079A"/>
    <w:rsid w:val="005A2E5D"/>
    <w:rsid w:val="005B11FD"/>
    <w:rsid w:val="005B53BB"/>
    <w:rsid w:val="005C7525"/>
    <w:rsid w:val="005D17BB"/>
    <w:rsid w:val="005D60CC"/>
    <w:rsid w:val="005D7704"/>
    <w:rsid w:val="005E0F84"/>
    <w:rsid w:val="005E64B4"/>
    <w:rsid w:val="005F3884"/>
    <w:rsid w:val="00605EE6"/>
    <w:rsid w:val="006101B7"/>
    <w:rsid w:val="00624291"/>
    <w:rsid w:val="00636A7D"/>
    <w:rsid w:val="00647F86"/>
    <w:rsid w:val="006523F7"/>
    <w:rsid w:val="00652400"/>
    <w:rsid w:val="00666161"/>
    <w:rsid w:val="006824B2"/>
    <w:rsid w:val="00687552"/>
    <w:rsid w:val="00687C3F"/>
    <w:rsid w:val="0069174A"/>
    <w:rsid w:val="00691C73"/>
    <w:rsid w:val="00693157"/>
    <w:rsid w:val="006958A7"/>
    <w:rsid w:val="00697F6E"/>
    <w:rsid w:val="006A6D15"/>
    <w:rsid w:val="006A707B"/>
    <w:rsid w:val="006B6185"/>
    <w:rsid w:val="006C0CE1"/>
    <w:rsid w:val="006C145C"/>
    <w:rsid w:val="006C750E"/>
    <w:rsid w:val="006C7EA8"/>
    <w:rsid w:val="006D2524"/>
    <w:rsid w:val="006D4341"/>
    <w:rsid w:val="006E7F5A"/>
    <w:rsid w:val="006F3B87"/>
    <w:rsid w:val="006F5CA4"/>
    <w:rsid w:val="007040D4"/>
    <w:rsid w:val="0070632C"/>
    <w:rsid w:val="00714686"/>
    <w:rsid w:val="00721D60"/>
    <w:rsid w:val="00722593"/>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3F01"/>
    <w:rsid w:val="00776EB4"/>
    <w:rsid w:val="0078032A"/>
    <w:rsid w:val="0078064D"/>
    <w:rsid w:val="00787901"/>
    <w:rsid w:val="007911BE"/>
    <w:rsid w:val="00793B92"/>
    <w:rsid w:val="007A1227"/>
    <w:rsid w:val="007A4E48"/>
    <w:rsid w:val="007A5ECB"/>
    <w:rsid w:val="007B0E77"/>
    <w:rsid w:val="007C4BC0"/>
    <w:rsid w:val="007C539E"/>
    <w:rsid w:val="007D4D8D"/>
    <w:rsid w:val="007E16D3"/>
    <w:rsid w:val="007E2C7E"/>
    <w:rsid w:val="007E35A5"/>
    <w:rsid w:val="007F27AE"/>
    <w:rsid w:val="007F29E0"/>
    <w:rsid w:val="0080391C"/>
    <w:rsid w:val="0081112B"/>
    <w:rsid w:val="00827677"/>
    <w:rsid w:val="00833F36"/>
    <w:rsid w:val="008346FD"/>
    <w:rsid w:val="00841EAA"/>
    <w:rsid w:val="00843786"/>
    <w:rsid w:val="008475C7"/>
    <w:rsid w:val="00863454"/>
    <w:rsid w:val="00863E2F"/>
    <w:rsid w:val="00866A04"/>
    <w:rsid w:val="00874BF5"/>
    <w:rsid w:val="00890B09"/>
    <w:rsid w:val="008A54AC"/>
    <w:rsid w:val="008B4F5F"/>
    <w:rsid w:val="008C14BA"/>
    <w:rsid w:val="008C3153"/>
    <w:rsid w:val="008D3686"/>
    <w:rsid w:val="008D371D"/>
    <w:rsid w:val="008D38BC"/>
    <w:rsid w:val="008D4945"/>
    <w:rsid w:val="008E49E5"/>
    <w:rsid w:val="008E7F3B"/>
    <w:rsid w:val="008F400F"/>
    <w:rsid w:val="00915F46"/>
    <w:rsid w:val="009231ED"/>
    <w:rsid w:val="009244D3"/>
    <w:rsid w:val="00926567"/>
    <w:rsid w:val="009332F4"/>
    <w:rsid w:val="00935F73"/>
    <w:rsid w:val="00951851"/>
    <w:rsid w:val="00970284"/>
    <w:rsid w:val="00982C89"/>
    <w:rsid w:val="00985349"/>
    <w:rsid w:val="009919E3"/>
    <w:rsid w:val="00994D4A"/>
    <w:rsid w:val="009950D2"/>
    <w:rsid w:val="009975E9"/>
    <w:rsid w:val="009A00FB"/>
    <w:rsid w:val="009A2D27"/>
    <w:rsid w:val="009A4AFF"/>
    <w:rsid w:val="009B3329"/>
    <w:rsid w:val="009B5042"/>
    <w:rsid w:val="009B599D"/>
    <w:rsid w:val="009B7945"/>
    <w:rsid w:val="009C1422"/>
    <w:rsid w:val="009C1B88"/>
    <w:rsid w:val="009C2011"/>
    <w:rsid w:val="009C6634"/>
    <w:rsid w:val="009D07C9"/>
    <w:rsid w:val="009D4850"/>
    <w:rsid w:val="009D792D"/>
    <w:rsid w:val="009E3F5A"/>
    <w:rsid w:val="009E4339"/>
    <w:rsid w:val="009E71FA"/>
    <w:rsid w:val="009E7383"/>
    <w:rsid w:val="009F2343"/>
    <w:rsid w:val="009F2CA8"/>
    <w:rsid w:val="009F6376"/>
    <w:rsid w:val="00A0704D"/>
    <w:rsid w:val="00A112C5"/>
    <w:rsid w:val="00A13A62"/>
    <w:rsid w:val="00A20EEC"/>
    <w:rsid w:val="00A21379"/>
    <w:rsid w:val="00A22A4A"/>
    <w:rsid w:val="00A2528F"/>
    <w:rsid w:val="00A324FE"/>
    <w:rsid w:val="00A5124C"/>
    <w:rsid w:val="00A625A5"/>
    <w:rsid w:val="00A712EF"/>
    <w:rsid w:val="00A7302F"/>
    <w:rsid w:val="00A74831"/>
    <w:rsid w:val="00A77561"/>
    <w:rsid w:val="00A852B9"/>
    <w:rsid w:val="00A876F6"/>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AF5BFD"/>
    <w:rsid w:val="00AF6492"/>
    <w:rsid w:val="00B01785"/>
    <w:rsid w:val="00B04692"/>
    <w:rsid w:val="00B06470"/>
    <w:rsid w:val="00B16C1E"/>
    <w:rsid w:val="00B25638"/>
    <w:rsid w:val="00B35EFC"/>
    <w:rsid w:val="00B46282"/>
    <w:rsid w:val="00B508BC"/>
    <w:rsid w:val="00B56624"/>
    <w:rsid w:val="00B57AA2"/>
    <w:rsid w:val="00B608FC"/>
    <w:rsid w:val="00B62A59"/>
    <w:rsid w:val="00B64360"/>
    <w:rsid w:val="00B65030"/>
    <w:rsid w:val="00B66A52"/>
    <w:rsid w:val="00B673AA"/>
    <w:rsid w:val="00B759A7"/>
    <w:rsid w:val="00B8524A"/>
    <w:rsid w:val="00B9285F"/>
    <w:rsid w:val="00B92BF3"/>
    <w:rsid w:val="00B971F7"/>
    <w:rsid w:val="00BB0D6C"/>
    <w:rsid w:val="00BB18EC"/>
    <w:rsid w:val="00BC521C"/>
    <w:rsid w:val="00BC5B14"/>
    <w:rsid w:val="00BD14B4"/>
    <w:rsid w:val="00BD1BD7"/>
    <w:rsid w:val="00BD22DB"/>
    <w:rsid w:val="00BE0545"/>
    <w:rsid w:val="00BE10F2"/>
    <w:rsid w:val="00BF65AD"/>
    <w:rsid w:val="00C006DA"/>
    <w:rsid w:val="00C12736"/>
    <w:rsid w:val="00C27AAE"/>
    <w:rsid w:val="00C343AE"/>
    <w:rsid w:val="00C411C6"/>
    <w:rsid w:val="00C428BB"/>
    <w:rsid w:val="00C43F36"/>
    <w:rsid w:val="00C61D9E"/>
    <w:rsid w:val="00C67941"/>
    <w:rsid w:val="00C7072F"/>
    <w:rsid w:val="00C73C00"/>
    <w:rsid w:val="00C81836"/>
    <w:rsid w:val="00C819A1"/>
    <w:rsid w:val="00C875A6"/>
    <w:rsid w:val="00C92920"/>
    <w:rsid w:val="00C96C59"/>
    <w:rsid w:val="00CA3BCB"/>
    <w:rsid w:val="00CB13F1"/>
    <w:rsid w:val="00CB1571"/>
    <w:rsid w:val="00CB5FC4"/>
    <w:rsid w:val="00CB7C85"/>
    <w:rsid w:val="00CC014A"/>
    <w:rsid w:val="00CC0745"/>
    <w:rsid w:val="00CC2008"/>
    <w:rsid w:val="00CC2BAD"/>
    <w:rsid w:val="00CC5FCF"/>
    <w:rsid w:val="00CC682A"/>
    <w:rsid w:val="00CC73A2"/>
    <w:rsid w:val="00CE53A7"/>
    <w:rsid w:val="00CF1EAA"/>
    <w:rsid w:val="00CF2CE4"/>
    <w:rsid w:val="00CF379C"/>
    <w:rsid w:val="00CF779D"/>
    <w:rsid w:val="00CF7F58"/>
    <w:rsid w:val="00D01E3A"/>
    <w:rsid w:val="00D03837"/>
    <w:rsid w:val="00D24839"/>
    <w:rsid w:val="00D3073E"/>
    <w:rsid w:val="00D35288"/>
    <w:rsid w:val="00D36D5C"/>
    <w:rsid w:val="00D374CF"/>
    <w:rsid w:val="00D41182"/>
    <w:rsid w:val="00D41CAF"/>
    <w:rsid w:val="00D428FF"/>
    <w:rsid w:val="00D455F1"/>
    <w:rsid w:val="00D5122F"/>
    <w:rsid w:val="00D52478"/>
    <w:rsid w:val="00D53D0B"/>
    <w:rsid w:val="00D54E49"/>
    <w:rsid w:val="00D55252"/>
    <w:rsid w:val="00D5536A"/>
    <w:rsid w:val="00D71DD7"/>
    <w:rsid w:val="00D73CEB"/>
    <w:rsid w:val="00D82376"/>
    <w:rsid w:val="00D93D7D"/>
    <w:rsid w:val="00DA4B3E"/>
    <w:rsid w:val="00DB032E"/>
    <w:rsid w:val="00DC0F2D"/>
    <w:rsid w:val="00DC256C"/>
    <w:rsid w:val="00DC2CF2"/>
    <w:rsid w:val="00DC480F"/>
    <w:rsid w:val="00DC7F5E"/>
    <w:rsid w:val="00DD05FA"/>
    <w:rsid w:val="00DD2138"/>
    <w:rsid w:val="00DD2FB0"/>
    <w:rsid w:val="00DD58D2"/>
    <w:rsid w:val="00DE1D3D"/>
    <w:rsid w:val="00DE34CB"/>
    <w:rsid w:val="00DE5B90"/>
    <w:rsid w:val="00DE6163"/>
    <w:rsid w:val="00DE6A69"/>
    <w:rsid w:val="00DF538B"/>
    <w:rsid w:val="00DF6C4B"/>
    <w:rsid w:val="00E11685"/>
    <w:rsid w:val="00E2784D"/>
    <w:rsid w:val="00E31C31"/>
    <w:rsid w:val="00E32FFF"/>
    <w:rsid w:val="00E33D02"/>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7DAB"/>
    <w:rsid w:val="00EB1488"/>
    <w:rsid w:val="00ED0A85"/>
    <w:rsid w:val="00ED3CF5"/>
    <w:rsid w:val="00EE428B"/>
    <w:rsid w:val="00EE5CA2"/>
    <w:rsid w:val="00EE76EE"/>
    <w:rsid w:val="00EE7DA3"/>
    <w:rsid w:val="00EF6BDD"/>
    <w:rsid w:val="00F25061"/>
    <w:rsid w:val="00F26A0F"/>
    <w:rsid w:val="00F26FEF"/>
    <w:rsid w:val="00F271A6"/>
    <w:rsid w:val="00F32338"/>
    <w:rsid w:val="00F3367D"/>
    <w:rsid w:val="00F36544"/>
    <w:rsid w:val="00F413D1"/>
    <w:rsid w:val="00F4264F"/>
    <w:rsid w:val="00F43832"/>
    <w:rsid w:val="00F50238"/>
    <w:rsid w:val="00F50F36"/>
    <w:rsid w:val="00F54B47"/>
    <w:rsid w:val="00F555D4"/>
    <w:rsid w:val="00F556EB"/>
    <w:rsid w:val="00F747AC"/>
    <w:rsid w:val="00F76E6B"/>
    <w:rsid w:val="00F77BB3"/>
    <w:rsid w:val="00F77D94"/>
    <w:rsid w:val="00F82F8D"/>
    <w:rsid w:val="00F8722C"/>
    <w:rsid w:val="00F949C0"/>
    <w:rsid w:val="00F95393"/>
    <w:rsid w:val="00F969E6"/>
    <w:rsid w:val="00FA23C2"/>
    <w:rsid w:val="00FA49D6"/>
    <w:rsid w:val="00FB391A"/>
    <w:rsid w:val="00FB4A81"/>
    <w:rsid w:val="00FD3531"/>
    <w:rsid w:val="00FD3EC0"/>
    <w:rsid w:val="00FE0630"/>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905D0C"/>
  <w15:docId w15:val="{4388CF94-6E36-4F06-871B-35FECC2D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 w:type="character" w:styleId="BesuchterLink">
    <w:name w:val="FollowedHyperlink"/>
    <w:basedOn w:val="Absatz-Standardschriftart"/>
    <w:uiPriority w:val="99"/>
    <w:semiHidden/>
    <w:unhideWhenUsed/>
    <w:rsid w:val="00991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809906592">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diap.industry.panasonic.eu/assets/custom-upload/Components/Relays/Power/ds_dw_yl_relay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4E4F7DCD-719E-4CE8-A5F8-A63A165F18DE}"/>
</file>

<file path=customXml/itemProps3.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651</Words>
  <Characters>4102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4744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dc:description/>
  <cp:lastModifiedBy>Kirschenhofer, Benno</cp:lastModifiedBy>
  <cp:revision>48</cp:revision>
  <cp:lastPrinted>2012-10-31T13:57:00Z</cp:lastPrinted>
  <dcterms:created xsi:type="dcterms:W3CDTF">2024-06-13T09:17:00Z</dcterms:created>
  <dcterms:modified xsi:type="dcterms:W3CDTF">2024-07-09T07:41:00Z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VonYouTubegelöscht">
    <vt:lpwstr>1</vt:lpwstr>
  </property>
</Properties>
</file>