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536CA807" w14:textId="77777777" w:rsidR="000D607E" w:rsidRPr="00F520A0" w:rsidRDefault="000D607E" w:rsidP="000D607E">
      <w:pPr>
        <w:framePr w:w="2654" w:h="2761" w:hRule="exact" w:hSpace="142" w:wrap="around" w:vAnchor="text" w:hAnchor="page" w:x="8664" w:y="236"/>
        <w:spacing w:line="250" w:lineRule="exact"/>
        <w:rPr>
          <w:rFonts w:cs="Arial"/>
          <w:color w:val="A3A3A3"/>
          <w:sz w:val="14"/>
          <w:szCs w:val="14"/>
          <w:lang w:val="fr-FR"/>
        </w:rPr>
      </w:pPr>
      <w:proofErr w:type="spellStart"/>
      <w:r w:rsidRPr="00F520A0">
        <w:rPr>
          <w:rFonts w:cs="Arial"/>
          <w:color w:val="A3A3A3"/>
          <w:sz w:val="14"/>
          <w:szCs w:val="14"/>
          <w:lang w:val="fr-FR"/>
        </w:rPr>
        <w:t>Press</w:t>
      </w:r>
      <w:proofErr w:type="spellEnd"/>
      <w:r w:rsidRPr="00F520A0">
        <w:rPr>
          <w:rFonts w:cs="Arial"/>
          <w:color w:val="A3A3A3"/>
          <w:sz w:val="14"/>
          <w:szCs w:val="14"/>
          <w:lang w:val="fr-FR"/>
        </w:rPr>
        <w:t xml:space="preserve"> contact:</w:t>
      </w:r>
    </w:p>
    <w:p w14:paraId="0A77023E" w14:textId="5C40B124" w:rsidR="000D607E" w:rsidRPr="00F520A0" w:rsidRDefault="00AB2FFA" w:rsidP="000D607E">
      <w:pPr>
        <w:framePr w:w="2654" w:h="2761" w:hRule="exact" w:hSpace="142" w:wrap="around" w:vAnchor="text" w:hAnchor="page" w:x="8664" w:y="236"/>
        <w:spacing w:line="250" w:lineRule="exact"/>
        <w:rPr>
          <w:rFonts w:cs="Arial"/>
          <w:color w:val="A3A3A3"/>
          <w:sz w:val="14"/>
          <w:szCs w:val="14"/>
          <w:lang w:val="fr-FR"/>
        </w:rPr>
      </w:pPr>
      <w:r w:rsidRPr="00F520A0">
        <w:rPr>
          <w:rFonts w:cs="Arial"/>
          <w:color w:val="A3A3A3"/>
          <w:sz w:val="14"/>
          <w:szCs w:val="14"/>
          <w:lang w:val="fr-FR"/>
        </w:rPr>
        <w:t>Veronika Stahl</w:t>
      </w:r>
    </w:p>
    <w:p w14:paraId="3F6CDAC7" w14:textId="77777777" w:rsidR="007F7F87" w:rsidRPr="00F520A0" w:rsidRDefault="000D607E" w:rsidP="000D607E">
      <w:pPr>
        <w:framePr w:w="2654" w:h="2761" w:hRule="exact" w:hSpace="142" w:wrap="around" w:vAnchor="text" w:hAnchor="page" w:x="8664" w:y="236"/>
        <w:spacing w:line="250" w:lineRule="exact"/>
        <w:rPr>
          <w:rFonts w:cs="Arial"/>
          <w:sz w:val="14"/>
          <w:szCs w:val="14"/>
          <w:lang w:val="fr-FR"/>
        </w:rPr>
      </w:pPr>
      <w:r w:rsidRPr="00F520A0">
        <w:rPr>
          <w:rFonts w:cs="Arial"/>
          <w:color w:val="A3A3A3"/>
          <w:sz w:val="14"/>
          <w:szCs w:val="14"/>
          <w:lang w:val="fr-FR"/>
        </w:rPr>
        <w:t xml:space="preserve">Email: </w:t>
      </w:r>
      <w:r w:rsidR="007F7F87">
        <w:rPr>
          <w:rFonts w:cs="Arial"/>
          <w:sz w:val="14"/>
          <w:szCs w:val="14"/>
        </w:rPr>
        <w:fldChar w:fldCharType="begin"/>
      </w:r>
      <w:r w:rsidR="007F7F87" w:rsidRPr="00F520A0">
        <w:rPr>
          <w:rFonts w:cs="Arial"/>
          <w:sz w:val="14"/>
          <w:szCs w:val="14"/>
          <w:lang w:val="fr-FR"/>
        </w:rPr>
        <w:instrText>HYPERLINK "mailto:veronika.stahl@eu.panasonic.com</w:instrText>
      </w:r>
    </w:p>
    <w:p w14:paraId="4E11E0E7" w14:textId="77777777" w:rsidR="007F7F87" w:rsidRPr="00F520A0" w:rsidRDefault="007F7F87" w:rsidP="000D607E">
      <w:pPr>
        <w:framePr w:w="2654" w:h="2761" w:hRule="exact" w:hSpace="142" w:wrap="around" w:vAnchor="text" w:hAnchor="page" w:x="8664" w:y="236"/>
        <w:spacing w:line="250" w:lineRule="exact"/>
        <w:rPr>
          <w:rStyle w:val="Hyperlink"/>
          <w:rFonts w:cs="Arial"/>
          <w:sz w:val="14"/>
          <w:szCs w:val="14"/>
          <w:lang w:val="fr-FR"/>
        </w:rPr>
      </w:pPr>
      <w:r w:rsidRPr="00F520A0">
        <w:rPr>
          <w:rFonts w:cs="Arial"/>
          <w:sz w:val="14"/>
          <w:szCs w:val="14"/>
          <w:lang w:val="fr-FR"/>
        </w:rPr>
        <w:instrText>"</w:instrText>
      </w:r>
      <w:r>
        <w:rPr>
          <w:rFonts w:cs="Arial"/>
          <w:sz w:val="14"/>
          <w:szCs w:val="14"/>
        </w:rPr>
      </w:r>
      <w:r>
        <w:rPr>
          <w:rFonts w:cs="Arial"/>
          <w:sz w:val="14"/>
          <w:szCs w:val="14"/>
        </w:rPr>
        <w:fldChar w:fldCharType="separate"/>
      </w:r>
      <w:r w:rsidRPr="00F520A0">
        <w:rPr>
          <w:rStyle w:val="Hyperlink"/>
          <w:rFonts w:cs="Arial"/>
          <w:sz w:val="14"/>
          <w:szCs w:val="14"/>
          <w:lang w:val="fr-FR"/>
        </w:rPr>
        <w:t>veronika.stahl@eu.panasonic.com</w:t>
      </w:r>
    </w:p>
    <w:p w14:paraId="7181793F" w14:textId="669A4106" w:rsidR="000D607E" w:rsidRPr="00F520A0" w:rsidRDefault="007F7F87" w:rsidP="000D607E">
      <w:pPr>
        <w:framePr w:w="2654" w:h="2761" w:hRule="exact" w:hSpace="142" w:wrap="around" w:vAnchor="text" w:hAnchor="page" w:x="8664" w:y="236"/>
        <w:spacing w:line="250" w:lineRule="exact"/>
        <w:rPr>
          <w:rFonts w:cs="Arial"/>
          <w:color w:val="A3A3A3"/>
          <w:sz w:val="14"/>
          <w:szCs w:val="14"/>
          <w:lang w:val="fr-FR"/>
        </w:rPr>
      </w:pPr>
      <w:r>
        <w:rPr>
          <w:rFonts w:cs="Arial"/>
          <w:sz w:val="14"/>
          <w:szCs w:val="14"/>
        </w:rPr>
        <w:fldChar w:fldCharType="end"/>
      </w:r>
      <w:r w:rsidR="000D607E" w:rsidRPr="00F520A0">
        <w:rPr>
          <w:rFonts w:cs="Arial"/>
          <w:color w:val="A3A3A3"/>
          <w:sz w:val="14"/>
          <w:szCs w:val="14"/>
          <w:lang w:val="fr-FR"/>
        </w:rPr>
        <w:t xml:space="preserve">Phone: </w:t>
      </w:r>
      <w:r w:rsidR="00EF1940" w:rsidRPr="00EF1940">
        <w:rPr>
          <w:rFonts w:cs="Arial"/>
          <w:color w:val="A3A3A3"/>
          <w:sz w:val="14"/>
          <w:szCs w:val="14"/>
          <w:lang w:val="fr-FR"/>
        </w:rPr>
        <w:t>+49 89 453542412</w:t>
      </w:r>
    </w:p>
    <w:p w14:paraId="0F154B7E" w14:textId="77777777" w:rsidR="000D607E" w:rsidRPr="0023063C" w:rsidRDefault="000D607E" w:rsidP="000D607E">
      <w:pPr>
        <w:framePr w:w="2654" w:h="2761" w:hRule="exact" w:hSpace="142" w:wrap="around" w:vAnchor="text" w:hAnchor="page" w:x="8664" w:y="236"/>
        <w:rPr>
          <w:rStyle w:val="Hyperlink"/>
          <w:rFonts w:cs="Arial"/>
          <w:color w:val="A3A3A3"/>
          <w:sz w:val="14"/>
          <w:szCs w:val="14"/>
          <w:lang w:val="en-US"/>
        </w:rPr>
      </w:pPr>
      <w:hyperlink r:id="rId15" w:history="1">
        <w:r w:rsidRPr="0023063C">
          <w:rPr>
            <w:rStyle w:val="Hyperlink"/>
            <w:rFonts w:cs="Arial"/>
            <w:color w:val="A3A3A3"/>
            <w:sz w:val="14"/>
            <w:szCs w:val="14"/>
            <w:lang w:val="en-US"/>
          </w:rPr>
          <w:t>http://industry.panasonic.eu</w:t>
        </w:r>
      </w:hyperlink>
    </w:p>
    <w:p w14:paraId="3EFDDFF0" w14:textId="77777777" w:rsidR="000D607E" w:rsidRPr="0023063C" w:rsidRDefault="000D607E" w:rsidP="000D607E">
      <w:pPr>
        <w:framePr w:w="2654" w:h="2761" w:hRule="exact" w:hSpace="142" w:wrap="around" w:vAnchor="text" w:hAnchor="page" w:x="8664" w:y="236"/>
        <w:spacing w:line="250" w:lineRule="exact"/>
        <w:jc w:val="right"/>
        <w:rPr>
          <w:rFonts w:cs="Arial"/>
          <w:color w:val="A3A3A3"/>
          <w:lang w:val="en-US"/>
        </w:rPr>
      </w:pPr>
    </w:p>
    <w:p w14:paraId="67E82C1F" w14:textId="77777777" w:rsidR="004C67FE" w:rsidRPr="0023063C" w:rsidRDefault="004C67FE" w:rsidP="004C67FE">
      <w:pPr>
        <w:autoSpaceDE w:val="0"/>
        <w:autoSpaceDN w:val="0"/>
        <w:adjustRightInd w:val="0"/>
        <w:rPr>
          <w:rFonts w:cs="Arial"/>
          <w:b/>
          <w:bCs/>
          <w:color w:val="000000"/>
          <w:sz w:val="22"/>
          <w:szCs w:val="22"/>
          <w:lang w:val="en-US" w:eastAsia="de-DE"/>
        </w:rPr>
      </w:pPr>
    </w:p>
    <w:p w14:paraId="720B7BFD" w14:textId="77777777" w:rsidR="00EF1940" w:rsidRDefault="00EF1940" w:rsidP="00F520A0">
      <w:pPr>
        <w:pStyle w:val="presssubheadline"/>
        <w:jc w:val="center"/>
        <w:rPr>
          <w:b/>
          <w:bCs/>
          <w:color w:val="4074B5"/>
          <w:sz w:val="32"/>
          <w:szCs w:val="32"/>
        </w:rPr>
      </w:pPr>
      <w:r w:rsidRPr="00EF1940">
        <w:rPr>
          <w:b/>
          <w:bCs/>
          <w:color w:val="4074B5"/>
          <w:sz w:val="32"/>
          <w:szCs w:val="32"/>
        </w:rPr>
        <w:t xml:space="preserve">Panasonic Industry Europe </w:t>
      </w:r>
      <w:proofErr w:type="spellStart"/>
      <w:r w:rsidRPr="00EF1940">
        <w:rPr>
          <w:b/>
          <w:bCs/>
          <w:color w:val="4074B5"/>
          <w:sz w:val="32"/>
          <w:szCs w:val="32"/>
        </w:rPr>
        <w:t>stellt</w:t>
      </w:r>
      <w:proofErr w:type="spellEnd"/>
      <w:r w:rsidRPr="00EF1940">
        <w:rPr>
          <w:b/>
          <w:bCs/>
          <w:color w:val="4074B5"/>
          <w:sz w:val="32"/>
          <w:szCs w:val="32"/>
        </w:rPr>
        <w:t xml:space="preserve"> auf der Space Tech Expo in Bremen </w:t>
      </w:r>
      <w:proofErr w:type="spellStart"/>
      <w:r w:rsidRPr="00EF1940">
        <w:rPr>
          <w:b/>
          <w:bCs/>
          <w:color w:val="4074B5"/>
          <w:sz w:val="32"/>
          <w:szCs w:val="32"/>
        </w:rPr>
        <w:t>aus</w:t>
      </w:r>
      <w:proofErr w:type="spellEnd"/>
    </w:p>
    <w:p w14:paraId="243441BC" w14:textId="2BFAEC3B" w:rsidR="00350B21" w:rsidRPr="00EF1940" w:rsidRDefault="0076712C" w:rsidP="00F520A0">
      <w:pPr>
        <w:pStyle w:val="presssubheadline"/>
        <w:jc w:val="center"/>
        <w:rPr>
          <w:lang w:val="de-DE"/>
        </w:rPr>
      </w:pPr>
      <w:r w:rsidRPr="00EF1940">
        <w:rPr>
          <w:lang w:val="de-DE"/>
        </w:rPr>
        <w:br/>
      </w:r>
      <w:r w:rsidR="00EF1940" w:rsidRPr="00EF1940">
        <w:rPr>
          <w:lang w:val="de-DE"/>
        </w:rPr>
        <w:t>Maßgeschneiderte Lösungen für die nächste Generation von Raumfahrtsystemen</w:t>
      </w:r>
    </w:p>
    <w:p w14:paraId="45898A2D" w14:textId="627A016D" w:rsidR="001E6FB7" w:rsidRPr="00EF1940" w:rsidRDefault="00304261" w:rsidP="001E6FB7">
      <w:pPr>
        <w:pStyle w:val="pressdate"/>
        <w:rPr>
          <w:rFonts w:cs="Arial"/>
          <w:caps w:val="0"/>
          <w:sz w:val="28"/>
          <w:szCs w:val="28"/>
          <w:lang w:val="de-DE"/>
        </w:rPr>
      </w:pPr>
      <w:r w:rsidRPr="00EF1940">
        <w:rPr>
          <w:lang w:val="de-DE"/>
        </w:rPr>
        <w:t>M</w:t>
      </w:r>
      <w:r w:rsidR="00EF1940" w:rsidRPr="00EF1940">
        <w:rPr>
          <w:lang w:val="de-DE"/>
        </w:rPr>
        <w:t>ü</w:t>
      </w:r>
      <w:r w:rsidRPr="00EF1940">
        <w:rPr>
          <w:lang w:val="de-DE"/>
        </w:rPr>
        <w:t>NCH</w:t>
      </w:r>
      <w:r w:rsidR="00EF1940" w:rsidRPr="00EF1940">
        <w:rPr>
          <w:lang w:val="de-DE"/>
        </w:rPr>
        <w:t>en</w:t>
      </w:r>
      <w:r w:rsidR="001E6FB7" w:rsidRPr="00EF1940">
        <w:rPr>
          <w:lang w:val="de-DE"/>
        </w:rPr>
        <w:t xml:space="preserve">, </w:t>
      </w:r>
      <w:r w:rsidR="00AD418B" w:rsidRPr="00EF1940">
        <w:rPr>
          <w:lang w:val="de-DE"/>
        </w:rPr>
        <w:t>o</w:t>
      </w:r>
      <w:r w:rsidR="00EF1940" w:rsidRPr="00EF1940">
        <w:rPr>
          <w:lang w:val="de-DE"/>
        </w:rPr>
        <w:t>k</w:t>
      </w:r>
      <w:r w:rsidR="00AD418B" w:rsidRPr="00EF1940">
        <w:rPr>
          <w:lang w:val="de-DE"/>
        </w:rPr>
        <w:t>tob</w:t>
      </w:r>
      <w:r w:rsidR="00B24FFC" w:rsidRPr="00EF1940">
        <w:rPr>
          <w:lang w:val="de-DE"/>
        </w:rPr>
        <w:t>er</w:t>
      </w:r>
      <w:r w:rsidR="006E1D13" w:rsidRPr="00EF1940">
        <w:rPr>
          <w:lang w:val="de-DE"/>
        </w:rPr>
        <w:t xml:space="preserve"> 202</w:t>
      </w:r>
      <w:r w:rsidR="00B24FFC" w:rsidRPr="00EF1940">
        <w:rPr>
          <w:lang w:val="de-DE"/>
        </w:rPr>
        <w:t>6</w:t>
      </w:r>
    </w:p>
    <w:bookmarkEnd w:id="0"/>
    <w:p w14:paraId="707AD21E" w14:textId="77777777"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 xml:space="preserve">Panasonic Industry Europe wird auf der </w:t>
      </w:r>
      <w:r w:rsidRPr="00EF1940">
        <w:rPr>
          <w:rFonts w:eastAsia="Times New Roman" w:cs="Arial"/>
          <w:b/>
          <w:bCs/>
          <w:color w:val="000000" w:themeColor="text1"/>
          <w:sz w:val="22"/>
          <w:szCs w:val="22"/>
        </w:rPr>
        <w:t>Space Tech Expo in Bremen</w:t>
      </w:r>
      <w:r w:rsidRPr="00EF1940">
        <w:rPr>
          <w:rFonts w:eastAsia="Times New Roman" w:cs="Arial"/>
          <w:color w:val="000000" w:themeColor="text1"/>
          <w:sz w:val="22"/>
          <w:szCs w:val="22"/>
        </w:rPr>
        <w:t xml:space="preserve"> am </w:t>
      </w:r>
      <w:r w:rsidRPr="00EF1940">
        <w:rPr>
          <w:rFonts w:eastAsia="Times New Roman" w:cs="Arial"/>
          <w:b/>
          <w:bCs/>
          <w:color w:val="000000" w:themeColor="text1"/>
          <w:sz w:val="22"/>
          <w:szCs w:val="22"/>
        </w:rPr>
        <w:t>Stand Z34</w:t>
      </w:r>
      <w:r w:rsidRPr="00EF1940">
        <w:rPr>
          <w:rFonts w:eastAsia="Times New Roman" w:cs="Arial"/>
          <w:color w:val="000000" w:themeColor="text1"/>
          <w:sz w:val="22"/>
          <w:szCs w:val="22"/>
        </w:rPr>
        <w:t xml:space="preserve"> seine leistungsstarken elektronischen Werkstoffe sowie seine fortschrittlichen Technologien für das Wärmemanagement und passive Bauelemente vorstellen.</w:t>
      </w:r>
    </w:p>
    <w:p w14:paraId="32DBB83E" w14:textId="77777777" w:rsidR="00EF1940" w:rsidRPr="00EF1940" w:rsidRDefault="00EF1940" w:rsidP="00EF1940">
      <w:pPr>
        <w:rPr>
          <w:rFonts w:eastAsia="Times New Roman" w:cs="Arial"/>
          <w:color w:val="000000" w:themeColor="text1"/>
          <w:sz w:val="22"/>
          <w:szCs w:val="22"/>
        </w:rPr>
      </w:pPr>
    </w:p>
    <w:p w14:paraId="3237F95E" w14:textId="77777777"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Unter dem Motto „</w:t>
      </w:r>
      <w:proofErr w:type="spellStart"/>
      <w:r w:rsidRPr="00EF1940">
        <w:rPr>
          <w:rFonts w:eastAsia="Times New Roman" w:cs="Arial"/>
          <w:color w:val="000000" w:themeColor="text1"/>
          <w:sz w:val="22"/>
          <w:szCs w:val="22"/>
        </w:rPr>
        <w:t>Connected</w:t>
      </w:r>
      <w:proofErr w:type="spellEnd"/>
      <w:r w:rsidRPr="00EF1940">
        <w:rPr>
          <w:rFonts w:eastAsia="Times New Roman" w:cs="Arial"/>
          <w:color w:val="000000" w:themeColor="text1"/>
          <w:sz w:val="22"/>
          <w:szCs w:val="22"/>
        </w:rPr>
        <w:t xml:space="preserve"> </w:t>
      </w:r>
      <w:proofErr w:type="spellStart"/>
      <w:r w:rsidRPr="00EF1940">
        <w:rPr>
          <w:rFonts w:eastAsia="Times New Roman" w:cs="Arial"/>
          <w:color w:val="000000" w:themeColor="text1"/>
          <w:sz w:val="22"/>
          <w:szCs w:val="22"/>
        </w:rPr>
        <w:t>from</w:t>
      </w:r>
      <w:proofErr w:type="spellEnd"/>
      <w:r w:rsidRPr="00EF1940">
        <w:rPr>
          <w:rFonts w:eastAsia="Times New Roman" w:cs="Arial"/>
          <w:color w:val="000000" w:themeColor="text1"/>
          <w:sz w:val="22"/>
          <w:szCs w:val="22"/>
        </w:rPr>
        <w:t xml:space="preserve"> Earth to Orbit“ präsentiert Panasonic Lösungen für die Raumfahrtindustrie und zeigt dabei fortschrittliche elektronische Werkstoffe und Technologien, die speziell für anspruchsvolle Anwendungen in der Luft- und Raumfahrt entwickelt wurden. Treffen Sie unsere Spezialisten am Stand, um aktuelle und zukünftige Herausforderungen in der Raumfahrtelektronik zu besprechen.</w:t>
      </w:r>
    </w:p>
    <w:p w14:paraId="286652A2" w14:textId="77777777" w:rsidR="00EF1940" w:rsidRPr="00EF1940" w:rsidRDefault="00EF1940" w:rsidP="00EF1940">
      <w:pPr>
        <w:rPr>
          <w:rFonts w:eastAsia="Times New Roman" w:cs="Arial"/>
          <w:color w:val="000000" w:themeColor="text1"/>
          <w:sz w:val="22"/>
          <w:szCs w:val="22"/>
        </w:rPr>
      </w:pPr>
    </w:p>
    <w:p w14:paraId="787CCF44" w14:textId="7A7D42FD" w:rsidR="00EF1940" w:rsidRPr="00EF1940" w:rsidRDefault="00EF1940" w:rsidP="00EF1940">
      <w:pPr>
        <w:pStyle w:val="ListParagraph"/>
        <w:numPr>
          <w:ilvl w:val="0"/>
          <w:numId w:val="10"/>
        </w:numPr>
        <w:rPr>
          <w:rFonts w:eastAsia="Times New Roman" w:cs="Arial"/>
          <w:color w:val="000000" w:themeColor="text1"/>
          <w:sz w:val="22"/>
          <w:szCs w:val="22"/>
        </w:rPr>
      </w:pPr>
      <w:r w:rsidRPr="00EF1940">
        <w:rPr>
          <w:rFonts w:eastAsia="Times New Roman" w:cs="Arial"/>
          <w:b/>
          <w:bCs/>
          <w:color w:val="000000" w:themeColor="text1"/>
          <w:sz w:val="22"/>
          <w:szCs w:val="22"/>
        </w:rPr>
        <w:t>Megtron7:</w:t>
      </w:r>
      <w:r w:rsidRPr="00EF1940">
        <w:rPr>
          <w:rFonts w:eastAsia="Times New Roman" w:cs="Arial"/>
          <w:color w:val="000000" w:themeColor="text1"/>
          <w:sz w:val="22"/>
          <w:szCs w:val="22"/>
        </w:rPr>
        <w:t xml:space="preserve"> Leiterplattenmaterialien, geeignet für die Signalübertragung mit hoher Kapazität und hoher Geschwindigkeit</w:t>
      </w:r>
    </w:p>
    <w:p w14:paraId="6728494E" w14:textId="37D55834" w:rsidR="00EF1940" w:rsidRPr="00EF1940" w:rsidRDefault="00EF1940" w:rsidP="00EF1940">
      <w:pPr>
        <w:pStyle w:val="ListParagraph"/>
        <w:numPr>
          <w:ilvl w:val="0"/>
          <w:numId w:val="10"/>
        </w:numPr>
        <w:rPr>
          <w:rFonts w:eastAsia="Times New Roman" w:cs="Arial"/>
          <w:color w:val="000000" w:themeColor="text1"/>
          <w:sz w:val="22"/>
          <w:szCs w:val="22"/>
        </w:rPr>
      </w:pPr>
      <w:r w:rsidRPr="00EF1940">
        <w:rPr>
          <w:rFonts w:eastAsia="Times New Roman" w:cs="Arial"/>
          <w:b/>
          <w:bCs/>
          <w:color w:val="000000" w:themeColor="text1"/>
          <w:sz w:val="22"/>
          <w:szCs w:val="22"/>
        </w:rPr>
        <w:t>Felios:</w:t>
      </w:r>
      <w:r w:rsidRPr="00EF1940">
        <w:rPr>
          <w:rFonts w:eastAsia="Times New Roman" w:cs="Arial"/>
          <w:color w:val="000000" w:themeColor="text1"/>
          <w:sz w:val="22"/>
          <w:szCs w:val="22"/>
        </w:rPr>
        <w:t xml:space="preserve"> Fortschrittliche flexible Leiterplattenmaterialien für ultradünne Elektronik</w:t>
      </w:r>
    </w:p>
    <w:p w14:paraId="0F911ADE" w14:textId="695343B9" w:rsidR="00EF1940" w:rsidRPr="00EF1940" w:rsidRDefault="00EF1940" w:rsidP="00EF1940">
      <w:pPr>
        <w:pStyle w:val="ListParagraph"/>
        <w:numPr>
          <w:ilvl w:val="0"/>
          <w:numId w:val="10"/>
        </w:numPr>
        <w:rPr>
          <w:rFonts w:eastAsia="Times New Roman" w:cs="Arial"/>
          <w:color w:val="000000" w:themeColor="text1"/>
          <w:sz w:val="22"/>
          <w:szCs w:val="22"/>
        </w:rPr>
      </w:pPr>
      <w:r w:rsidRPr="00EF1940">
        <w:rPr>
          <w:rFonts w:eastAsia="Times New Roman" w:cs="Arial"/>
          <w:b/>
          <w:bCs/>
          <w:color w:val="000000" w:themeColor="text1"/>
          <w:sz w:val="22"/>
          <w:szCs w:val="22"/>
        </w:rPr>
        <w:t>Pyrolytische Graphitfolien-Technologie</w:t>
      </w:r>
      <w:r w:rsidRPr="00EF1940">
        <w:rPr>
          <w:rFonts w:eastAsia="Times New Roman" w:cs="Arial"/>
          <w:color w:val="000000" w:themeColor="text1"/>
          <w:sz w:val="22"/>
          <w:szCs w:val="22"/>
        </w:rPr>
        <w:t xml:space="preserve"> zur Unterstützung anspruchsvoller thermischer Architekturen von Satelliten- und Raumfahrzeugplattformen</w:t>
      </w:r>
    </w:p>
    <w:p w14:paraId="4CC06ED8" w14:textId="77777777" w:rsidR="00EF1940" w:rsidRPr="00EF1940" w:rsidRDefault="00EF1940" w:rsidP="00EF1940">
      <w:pPr>
        <w:rPr>
          <w:rFonts w:eastAsia="Times New Roman" w:cs="Arial"/>
          <w:color w:val="000000" w:themeColor="text1"/>
          <w:sz w:val="22"/>
          <w:szCs w:val="22"/>
        </w:rPr>
      </w:pPr>
    </w:p>
    <w:p w14:paraId="497265BE" w14:textId="77777777" w:rsidR="00EF1940" w:rsidRPr="00EF1940" w:rsidRDefault="00EF1940" w:rsidP="00EF1940">
      <w:pPr>
        <w:rPr>
          <w:rFonts w:eastAsia="Times New Roman" w:cs="Arial"/>
          <w:b/>
          <w:bCs/>
          <w:color w:val="000000" w:themeColor="text1"/>
          <w:sz w:val="22"/>
          <w:szCs w:val="22"/>
        </w:rPr>
      </w:pPr>
      <w:r w:rsidRPr="00EF1940">
        <w:rPr>
          <w:rFonts w:eastAsia="Times New Roman" w:cs="Arial"/>
          <w:b/>
          <w:bCs/>
          <w:color w:val="000000" w:themeColor="text1"/>
          <w:sz w:val="22"/>
          <w:szCs w:val="22"/>
        </w:rPr>
        <w:t>Passivkomponenten auf Basis bewährter Zuverlässigkeit</w:t>
      </w:r>
    </w:p>
    <w:p w14:paraId="44B61060" w14:textId="77777777" w:rsidR="00EF1940" w:rsidRPr="00EF1940" w:rsidRDefault="00EF1940" w:rsidP="00EF1940">
      <w:pPr>
        <w:rPr>
          <w:rFonts w:eastAsia="Times New Roman" w:cs="Arial"/>
          <w:b/>
          <w:bCs/>
          <w:color w:val="000000" w:themeColor="text1"/>
          <w:sz w:val="22"/>
          <w:szCs w:val="22"/>
        </w:rPr>
      </w:pPr>
    </w:p>
    <w:p w14:paraId="179F115D" w14:textId="77777777"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Panasonic Industry wird zudem ein breites Portfolio an Passivkomponenten präsentieren, die für missionskritische Anwendungen entwickelt wurden, darunter:</w:t>
      </w:r>
    </w:p>
    <w:p w14:paraId="4C69D222" w14:textId="77777777" w:rsidR="00EF1940" w:rsidRPr="00EF1940" w:rsidRDefault="00EF1940" w:rsidP="00EF1940">
      <w:pPr>
        <w:rPr>
          <w:rFonts w:eastAsia="Times New Roman" w:cs="Arial"/>
          <w:color w:val="000000" w:themeColor="text1"/>
          <w:sz w:val="22"/>
          <w:szCs w:val="22"/>
        </w:rPr>
      </w:pPr>
    </w:p>
    <w:p w14:paraId="24055B1A" w14:textId="6811ECA1" w:rsidR="00EF1940" w:rsidRPr="00EF1940" w:rsidRDefault="00EF1940" w:rsidP="00EF1940">
      <w:pPr>
        <w:pStyle w:val="ListParagraph"/>
        <w:numPr>
          <w:ilvl w:val="0"/>
          <w:numId w:val="12"/>
        </w:numPr>
        <w:rPr>
          <w:rFonts w:eastAsia="Times New Roman" w:cs="Arial"/>
          <w:color w:val="000000" w:themeColor="text1"/>
          <w:sz w:val="22"/>
          <w:szCs w:val="22"/>
          <w:lang w:val="en-US"/>
        </w:rPr>
      </w:pPr>
      <w:r w:rsidRPr="00EF1940">
        <w:rPr>
          <w:rFonts w:eastAsia="Times New Roman" w:cs="Arial"/>
          <w:color w:val="000000" w:themeColor="text1"/>
          <w:sz w:val="22"/>
          <w:szCs w:val="22"/>
          <w:lang w:val="en-US"/>
        </w:rPr>
        <w:t xml:space="preserve">Solid low-ESR </w:t>
      </w:r>
      <w:r>
        <w:rPr>
          <w:rFonts w:eastAsia="Times New Roman" w:cs="Arial"/>
          <w:color w:val="000000" w:themeColor="text1"/>
          <w:sz w:val="22"/>
          <w:szCs w:val="22"/>
          <w:lang w:val="en-US"/>
        </w:rPr>
        <w:t>C</w:t>
      </w:r>
      <w:r w:rsidRPr="00EF1940">
        <w:rPr>
          <w:rFonts w:eastAsia="Times New Roman" w:cs="Arial"/>
          <w:color w:val="000000" w:themeColor="text1"/>
          <w:sz w:val="22"/>
          <w:szCs w:val="22"/>
          <w:lang w:val="en-US"/>
        </w:rPr>
        <w:t>apacitors</w:t>
      </w:r>
    </w:p>
    <w:p w14:paraId="7C84BD7F" w14:textId="19E57530" w:rsidR="00EF1940" w:rsidRPr="00EF1940" w:rsidRDefault="00EF1940" w:rsidP="00EF1940">
      <w:pPr>
        <w:pStyle w:val="ListParagraph"/>
        <w:numPr>
          <w:ilvl w:val="0"/>
          <w:numId w:val="12"/>
        </w:numPr>
        <w:rPr>
          <w:rFonts w:eastAsia="Times New Roman" w:cs="Arial"/>
          <w:color w:val="000000" w:themeColor="text1"/>
          <w:sz w:val="22"/>
          <w:szCs w:val="22"/>
          <w:lang w:val="en-US"/>
        </w:rPr>
      </w:pPr>
      <w:r w:rsidRPr="00EF1940">
        <w:rPr>
          <w:rFonts w:eastAsia="Times New Roman" w:cs="Arial"/>
          <w:color w:val="000000" w:themeColor="text1"/>
          <w:sz w:val="22"/>
          <w:szCs w:val="22"/>
          <w:lang w:val="en-US"/>
        </w:rPr>
        <w:t xml:space="preserve">High-power </w:t>
      </w:r>
      <w:r>
        <w:rPr>
          <w:rFonts w:eastAsia="Times New Roman" w:cs="Arial"/>
          <w:color w:val="000000" w:themeColor="text1"/>
          <w:sz w:val="22"/>
          <w:szCs w:val="22"/>
          <w:lang w:val="en-US"/>
        </w:rPr>
        <w:t>u</w:t>
      </w:r>
      <w:r w:rsidRPr="00EF1940">
        <w:rPr>
          <w:rFonts w:eastAsia="Times New Roman" w:cs="Arial"/>
          <w:color w:val="000000" w:themeColor="text1"/>
          <w:sz w:val="22"/>
          <w:szCs w:val="22"/>
          <w:lang w:val="en-US"/>
        </w:rPr>
        <w:t xml:space="preserve">nd high-precision </w:t>
      </w:r>
      <w:proofErr w:type="spellStart"/>
      <w:r>
        <w:rPr>
          <w:rFonts w:eastAsia="Times New Roman" w:cs="Arial"/>
          <w:color w:val="000000" w:themeColor="text1"/>
          <w:sz w:val="22"/>
          <w:szCs w:val="22"/>
          <w:lang w:val="en-US"/>
        </w:rPr>
        <w:t>R</w:t>
      </w:r>
      <w:r w:rsidRPr="00EF1940">
        <w:rPr>
          <w:rFonts w:eastAsia="Times New Roman" w:cs="Arial"/>
          <w:color w:val="000000" w:themeColor="text1"/>
          <w:sz w:val="22"/>
          <w:szCs w:val="22"/>
          <w:lang w:val="en-US"/>
        </w:rPr>
        <w:t>esistor</w:t>
      </w:r>
      <w:r>
        <w:rPr>
          <w:rFonts w:eastAsia="Times New Roman" w:cs="Arial"/>
          <w:color w:val="000000" w:themeColor="text1"/>
          <w:sz w:val="22"/>
          <w:szCs w:val="22"/>
          <w:lang w:val="en-US"/>
        </w:rPr>
        <w:t>en</w:t>
      </w:r>
      <w:proofErr w:type="spellEnd"/>
    </w:p>
    <w:p w14:paraId="2D1752A0" w14:textId="6FCDF105" w:rsidR="00EF1940" w:rsidRPr="00EF1940" w:rsidRDefault="00EF1940" w:rsidP="00EF1940">
      <w:pPr>
        <w:pStyle w:val="ListParagraph"/>
        <w:numPr>
          <w:ilvl w:val="0"/>
          <w:numId w:val="12"/>
        </w:numPr>
        <w:rPr>
          <w:rFonts w:eastAsia="Times New Roman" w:cs="Arial"/>
          <w:color w:val="000000" w:themeColor="text1"/>
          <w:sz w:val="22"/>
          <w:szCs w:val="22"/>
        </w:rPr>
      </w:pPr>
      <w:r w:rsidRPr="00EF1940">
        <w:rPr>
          <w:rFonts w:eastAsia="Times New Roman" w:cs="Arial"/>
          <w:color w:val="000000" w:themeColor="text1"/>
          <w:sz w:val="22"/>
          <w:szCs w:val="22"/>
        </w:rPr>
        <w:t>High-</w:t>
      </w:r>
      <w:proofErr w:type="spellStart"/>
      <w:r w:rsidRPr="00EF1940">
        <w:rPr>
          <w:rFonts w:eastAsia="Times New Roman" w:cs="Arial"/>
          <w:color w:val="000000" w:themeColor="text1"/>
          <w:sz w:val="22"/>
          <w:szCs w:val="22"/>
        </w:rPr>
        <w:t>current</w:t>
      </w:r>
      <w:proofErr w:type="spellEnd"/>
      <w:r w:rsidRPr="00EF1940">
        <w:rPr>
          <w:rFonts w:eastAsia="Times New Roman" w:cs="Arial"/>
          <w:color w:val="000000" w:themeColor="text1"/>
          <w:sz w:val="22"/>
          <w:szCs w:val="22"/>
        </w:rPr>
        <w:t xml:space="preserve"> </w:t>
      </w:r>
      <w:proofErr w:type="spellStart"/>
      <w:r>
        <w:rPr>
          <w:rFonts w:eastAsia="Times New Roman" w:cs="Arial"/>
          <w:color w:val="000000" w:themeColor="text1"/>
          <w:sz w:val="22"/>
          <w:szCs w:val="22"/>
        </w:rPr>
        <w:t>I</w:t>
      </w:r>
      <w:r w:rsidRPr="00EF1940">
        <w:rPr>
          <w:rFonts w:eastAsia="Times New Roman" w:cs="Arial"/>
          <w:color w:val="000000" w:themeColor="text1"/>
          <w:sz w:val="22"/>
          <w:szCs w:val="22"/>
        </w:rPr>
        <w:t>nductors</w:t>
      </w:r>
      <w:proofErr w:type="spellEnd"/>
    </w:p>
    <w:p w14:paraId="1558DD5A" w14:textId="77777777" w:rsidR="00EF1940" w:rsidRPr="00EF1940" w:rsidRDefault="00EF1940" w:rsidP="00EF1940">
      <w:pPr>
        <w:rPr>
          <w:rFonts w:eastAsia="Times New Roman" w:cs="Arial"/>
          <w:color w:val="000000" w:themeColor="text1"/>
          <w:sz w:val="22"/>
          <w:szCs w:val="22"/>
        </w:rPr>
      </w:pPr>
    </w:p>
    <w:p w14:paraId="72C97FB1" w14:textId="77777777"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Diese Lösungen zeichnen sich durch hohe Effizienz, lange Lebensdauer, Vibrationsfestigkeit und stabile Leistung auch unter anspruchsvollen thermischen Bedingungen aus.</w:t>
      </w:r>
    </w:p>
    <w:p w14:paraId="373492A7" w14:textId="77777777" w:rsidR="00EF1940" w:rsidRPr="00EF1940" w:rsidRDefault="00EF1940" w:rsidP="00EF1940">
      <w:pPr>
        <w:rPr>
          <w:rFonts w:eastAsia="Times New Roman" w:cs="Arial"/>
          <w:color w:val="000000" w:themeColor="text1"/>
          <w:sz w:val="22"/>
          <w:szCs w:val="22"/>
        </w:rPr>
      </w:pPr>
    </w:p>
    <w:p w14:paraId="76EAD320" w14:textId="77777777" w:rsidR="00EF1940" w:rsidRPr="00EF1940" w:rsidRDefault="00EF1940" w:rsidP="00EF1940">
      <w:pPr>
        <w:rPr>
          <w:rFonts w:eastAsia="Times New Roman" w:cs="Arial"/>
          <w:b/>
          <w:bCs/>
          <w:color w:val="000000" w:themeColor="text1"/>
          <w:sz w:val="22"/>
          <w:szCs w:val="22"/>
        </w:rPr>
      </w:pPr>
      <w:r w:rsidRPr="00EF1940">
        <w:rPr>
          <w:rFonts w:eastAsia="Times New Roman" w:cs="Arial"/>
          <w:b/>
          <w:bCs/>
          <w:color w:val="000000" w:themeColor="text1"/>
          <w:sz w:val="22"/>
          <w:szCs w:val="22"/>
        </w:rPr>
        <w:t>Unterstützung zukünftiger Weltraummissionen</w:t>
      </w:r>
    </w:p>
    <w:p w14:paraId="29B27740" w14:textId="77777777" w:rsidR="00EF1940" w:rsidRPr="00EF1940" w:rsidRDefault="00EF1940" w:rsidP="00EF1940">
      <w:pPr>
        <w:rPr>
          <w:rFonts w:eastAsia="Times New Roman" w:cs="Arial"/>
          <w:color w:val="000000" w:themeColor="text1"/>
          <w:sz w:val="22"/>
          <w:szCs w:val="22"/>
        </w:rPr>
      </w:pPr>
    </w:p>
    <w:p w14:paraId="3E959935" w14:textId="0F75D293"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„Da Satellitenplattformen immer leistungsfähiger werden, gewinnen Wärmemanagement, Leistungsdichte, Gewichtsreduzierung und Zuverlässigkeit zunehmend an Bedeutung. Wir begegnen diesen Herausforderungen mit fortschrittlichen thermischen Werkstoffen und äußerst zuverlässigen passiven Bauteilen, die auf jahrzehntelanger Fertigungskompetenz basieren“, kommentiert Florian Haag, Head of New Business Development / Research &amp; Marketing Electronic Materials / IC / Semiconductors.</w:t>
      </w:r>
    </w:p>
    <w:p w14:paraId="0C23609F" w14:textId="77777777" w:rsidR="00EF1940" w:rsidRPr="00EF1940" w:rsidRDefault="00EF1940" w:rsidP="00EF1940">
      <w:pPr>
        <w:rPr>
          <w:rFonts w:eastAsia="Times New Roman" w:cs="Arial"/>
          <w:color w:val="000000" w:themeColor="text1"/>
          <w:sz w:val="22"/>
          <w:szCs w:val="22"/>
        </w:rPr>
      </w:pPr>
    </w:p>
    <w:p w14:paraId="443E697C" w14:textId="1B848996"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 xml:space="preserve">„Bei Weltraumanwendungen sind thermische Leistung, Masseneffizienz und Wärmeableitung zentrale Prioritäten bei der Konstruktion“, fügt Marcin Kuwalek, </w:t>
      </w:r>
      <w:r>
        <w:rPr>
          <w:rFonts w:eastAsia="Times New Roman" w:cs="Arial"/>
          <w:color w:val="000000" w:themeColor="text1"/>
          <w:sz w:val="22"/>
          <w:szCs w:val="22"/>
        </w:rPr>
        <w:t>Head of Sales</w:t>
      </w:r>
      <w:r w:rsidRPr="00EF1940">
        <w:rPr>
          <w:rFonts w:eastAsia="Times New Roman" w:cs="Arial"/>
          <w:color w:val="000000" w:themeColor="text1"/>
          <w:sz w:val="22"/>
          <w:szCs w:val="22"/>
        </w:rPr>
        <w:t xml:space="preserve"> North, South, West, Device Distribution Sales, hinzu. „Unsere Pyrolytische Graphitfolien-Technologie bietet eine außergewöhnliche Wärmeleitfähigkeit in der Ebene bei einem Bruchteil des Gewichts herkömmlicher Materialien wie Kupfer und Aluminium.“</w:t>
      </w:r>
    </w:p>
    <w:p w14:paraId="29619CF4" w14:textId="77777777" w:rsidR="00EF1940" w:rsidRPr="00EF1940" w:rsidRDefault="00EF1940" w:rsidP="00EF1940">
      <w:pPr>
        <w:rPr>
          <w:rFonts w:eastAsia="Times New Roman" w:cs="Arial"/>
          <w:color w:val="000000" w:themeColor="text1"/>
          <w:sz w:val="22"/>
          <w:szCs w:val="22"/>
        </w:rPr>
      </w:pPr>
    </w:p>
    <w:p w14:paraId="20CF0D7E" w14:textId="77777777" w:rsidR="00EF1940" w:rsidRPr="00EF1940" w:rsidRDefault="00EF1940" w:rsidP="00EF1940">
      <w:pPr>
        <w:rPr>
          <w:rFonts w:eastAsia="Times New Roman" w:cs="Arial"/>
          <w:color w:val="000000" w:themeColor="text1"/>
          <w:sz w:val="22"/>
          <w:szCs w:val="22"/>
        </w:rPr>
      </w:pPr>
      <w:r w:rsidRPr="00EF1940">
        <w:rPr>
          <w:rFonts w:eastAsia="Times New Roman" w:cs="Arial"/>
          <w:color w:val="000000" w:themeColor="text1"/>
          <w:sz w:val="22"/>
          <w:szCs w:val="22"/>
        </w:rPr>
        <w:t>Besucher der Space Tech Expo sind eingeladen, sich mit Spezialisten von Panasonic Industry auszutauschen, um zu erörtern, wie fortschrittliche Technologien für das Wärmemanagement und passive Bauelemente dazu beitragen können, zukünftige Raumfahrzeugarchitekturen zu optimieren, die thermische Leistung zu verbessern und die langfristige Zuverlässigkeit von Missionen zu steigern.</w:t>
      </w:r>
    </w:p>
    <w:p w14:paraId="42454DE0" w14:textId="77777777" w:rsidR="00EF1940" w:rsidRPr="00EF1940" w:rsidRDefault="00EF1940" w:rsidP="00EF1940">
      <w:pPr>
        <w:rPr>
          <w:rFonts w:eastAsia="Times New Roman" w:cs="Arial"/>
          <w:color w:val="000000" w:themeColor="text1"/>
          <w:sz w:val="22"/>
          <w:szCs w:val="22"/>
        </w:rPr>
      </w:pPr>
    </w:p>
    <w:p w14:paraId="1C985C26" w14:textId="03642BAD" w:rsidR="000A6218" w:rsidRPr="00EF1940" w:rsidRDefault="00EF1940" w:rsidP="00EF1940">
      <w:pPr>
        <w:rPr>
          <w:rFonts w:cs="Arial"/>
          <w:color w:val="000000" w:themeColor="text1"/>
          <w:sz w:val="22"/>
          <w:szCs w:val="22"/>
          <w:lang w:val="en-US"/>
        </w:rPr>
      </w:pPr>
      <w:proofErr w:type="spellStart"/>
      <w:r w:rsidRPr="00EF1940">
        <w:rPr>
          <w:rFonts w:eastAsia="Times New Roman" w:cs="Arial"/>
          <w:color w:val="000000" w:themeColor="text1"/>
          <w:sz w:val="22"/>
          <w:szCs w:val="22"/>
          <w:lang w:val="en-US"/>
        </w:rPr>
        <w:t>Erfahren</w:t>
      </w:r>
      <w:proofErr w:type="spellEnd"/>
      <w:r w:rsidRPr="00EF1940">
        <w:rPr>
          <w:rFonts w:eastAsia="Times New Roman" w:cs="Arial"/>
          <w:color w:val="000000" w:themeColor="text1"/>
          <w:sz w:val="22"/>
          <w:szCs w:val="22"/>
          <w:lang w:val="en-US"/>
        </w:rPr>
        <w:t xml:space="preserve"> Sie </w:t>
      </w:r>
      <w:proofErr w:type="spellStart"/>
      <w:r w:rsidRPr="00EF1940">
        <w:rPr>
          <w:rFonts w:eastAsia="Times New Roman" w:cs="Arial"/>
          <w:color w:val="000000" w:themeColor="text1"/>
          <w:sz w:val="22"/>
          <w:szCs w:val="22"/>
          <w:lang w:val="en-US"/>
        </w:rPr>
        <w:t>mehr</w:t>
      </w:r>
      <w:proofErr w:type="spellEnd"/>
      <w:r w:rsidRPr="00EF1940">
        <w:rPr>
          <w:rFonts w:eastAsia="Times New Roman" w:cs="Arial"/>
          <w:color w:val="000000" w:themeColor="text1"/>
          <w:sz w:val="22"/>
          <w:szCs w:val="22"/>
          <w:lang w:val="en-US"/>
        </w:rPr>
        <w:t xml:space="preserve"> </w:t>
      </w:r>
      <w:proofErr w:type="spellStart"/>
      <w:r w:rsidRPr="00EF1940">
        <w:rPr>
          <w:rFonts w:eastAsia="Times New Roman" w:cs="Arial"/>
          <w:color w:val="000000" w:themeColor="text1"/>
          <w:sz w:val="22"/>
          <w:szCs w:val="22"/>
          <w:lang w:val="en-US"/>
        </w:rPr>
        <w:t>über</w:t>
      </w:r>
      <w:proofErr w:type="spellEnd"/>
      <w:r w:rsidRPr="00EF1940">
        <w:rPr>
          <w:rFonts w:eastAsia="Times New Roman" w:cs="Arial"/>
          <w:color w:val="000000" w:themeColor="text1"/>
          <w:sz w:val="22"/>
          <w:szCs w:val="22"/>
          <w:lang w:val="en-US"/>
        </w:rPr>
        <w:t xml:space="preserve"> Panasonic Industry Europe </w:t>
      </w:r>
      <w:hyperlink r:id="rId16">
        <w:r w:rsidR="0903D71E" w:rsidRPr="00EF1940">
          <w:rPr>
            <w:rStyle w:val="Hyperlink"/>
            <w:rFonts w:cs="Arial"/>
            <w:sz w:val="22"/>
            <w:szCs w:val="22"/>
            <w:lang w:val="en-US"/>
          </w:rPr>
          <w:t>Graphite Sheets</w:t>
        </w:r>
      </w:hyperlink>
      <w:r w:rsidR="0903D71E" w:rsidRPr="00EF1940">
        <w:rPr>
          <w:rFonts w:cs="Arial"/>
          <w:color w:val="000000" w:themeColor="text1"/>
          <w:sz w:val="22"/>
          <w:szCs w:val="22"/>
          <w:lang w:val="en-US"/>
        </w:rPr>
        <w:t xml:space="preserve"> </w:t>
      </w:r>
      <w:r w:rsidR="77BEAB8E" w:rsidRPr="00EF1940">
        <w:rPr>
          <w:rFonts w:cs="Arial"/>
          <w:color w:val="000000" w:themeColor="text1"/>
          <w:sz w:val="22"/>
          <w:szCs w:val="22"/>
          <w:lang w:val="en-US"/>
        </w:rPr>
        <w:t xml:space="preserve">and </w:t>
      </w:r>
      <w:hyperlink r:id="rId17">
        <w:r w:rsidR="5B6C92B0" w:rsidRPr="00EF1940">
          <w:rPr>
            <w:rStyle w:val="Hyperlink"/>
            <w:rFonts w:cs="Arial"/>
            <w:sz w:val="22"/>
            <w:szCs w:val="22"/>
            <w:lang w:val="en-US"/>
          </w:rPr>
          <w:t>Electronic Materials</w:t>
        </w:r>
      </w:hyperlink>
      <w:r w:rsidR="5B6C92B0" w:rsidRPr="00EF1940">
        <w:rPr>
          <w:rFonts w:cs="Arial"/>
          <w:color w:val="000000" w:themeColor="text1"/>
          <w:sz w:val="22"/>
          <w:szCs w:val="22"/>
          <w:lang w:val="en-US"/>
        </w:rPr>
        <w:t xml:space="preserve">. </w:t>
      </w:r>
    </w:p>
    <w:p w14:paraId="799C6EEE" w14:textId="77777777" w:rsidR="0000200F" w:rsidRPr="00CA12E7" w:rsidRDefault="0000200F" w:rsidP="000A6218">
      <w:pPr>
        <w:rPr>
          <w:rFonts w:cs="Arial"/>
          <w:color w:val="000000" w:themeColor="text1"/>
          <w:sz w:val="22"/>
          <w:szCs w:val="22"/>
          <w:lang w:val="en-US"/>
        </w:rPr>
      </w:pPr>
    </w:p>
    <w:p w14:paraId="1C13E656" w14:textId="77777777" w:rsidR="000A6218" w:rsidRPr="00CA12E7" w:rsidRDefault="000A6218" w:rsidP="000A6218">
      <w:pPr>
        <w:wordWrap w:val="0"/>
        <w:rPr>
          <w:rFonts w:cs="Arial"/>
          <w:sz w:val="22"/>
          <w:szCs w:val="22"/>
          <w:lang w:val="en-US"/>
        </w:rPr>
      </w:pPr>
    </w:p>
    <w:p w14:paraId="345D0351" w14:textId="281D60E6" w:rsidR="317DF316" w:rsidRDefault="317DF316" w:rsidP="62E053D0">
      <w:pPr>
        <w:widowControl w:val="0"/>
        <w:rPr>
          <w:rFonts w:eastAsia="MS Mincho"/>
          <w:color w:val="7F7F7F" w:themeColor="text1" w:themeTint="80"/>
          <w:sz w:val="22"/>
          <w:szCs w:val="22"/>
          <w:lang w:val="en-US"/>
        </w:rPr>
      </w:pPr>
      <w:r w:rsidRPr="62E053D0">
        <w:rPr>
          <w:rFonts w:eastAsia="MS Mincho"/>
          <w:b/>
          <w:bCs/>
          <w:color w:val="7F7F7F" w:themeColor="text1" w:themeTint="80"/>
          <w:sz w:val="22"/>
          <w:szCs w:val="22"/>
          <w:u w:val="single"/>
          <w:lang w:val="en-US"/>
        </w:rPr>
        <w:t>Über Panasonic Industry Europe GmbH</w:t>
      </w:r>
      <w:r w:rsidRPr="62E053D0">
        <w:rPr>
          <w:rFonts w:eastAsia="MS Mincho"/>
          <w:color w:val="7F7F7F" w:themeColor="text1" w:themeTint="80"/>
          <w:sz w:val="22"/>
          <w:szCs w:val="22"/>
          <w:lang w:val="en-US"/>
        </w:rPr>
        <w:t xml:space="preserve"> </w:t>
      </w:r>
      <w:r>
        <w:br/>
      </w:r>
    </w:p>
    <w:p w14:paraId="42CE1371" w14:textId="039AF519" w:rsidR="317DF316" w:rsidRDefault="317DF316" w:rsidP="62E053D0">
      <w:pPr>
        <w:widowControl w:val="0"/>
        <w:rPr>
          <w:rFonts w:eastAsia="MS Mincho"/>
          <w:color w:val="7F7F7F" w:themeColor="text1" w:themeTint="80"/>
          <w:sz w:val="22"/>
          <w:szCs w:val="22"/>
          <w:lang w:val="en-US"/>
        </w:rPr>
      </w:pPr>
      <w:r w:rsidRPr="62E053D0">
        <w:rPr>
          <w:rFonts w:eastAsia="MS Mincho"/>
          <w:color w:val="7F7F7F" w:themeColor="text1" w:themeTint="80"/>
          <w:sz w:val="22"/>
          <w:szCs w:val="22"/>
        </w:rPr>
        <w:t>Panasonic Industry Europe GmbH ist Teil der globalen Panasonic Industry Organisation, einer der sieben großen Gesellschaften innerhalb der Panasonic Holding. Panasonic Industry Europe bietet Produkte und Dienstleistungen für Industriekunden in ganz Europa.</w:t>
      </w:r>
    </w:p>
    <w:p w14:paraId="42968F6A" w14:textId="69CFD19F" w:rsidR="317DF316" w:rsidRDefault="317DF316" w:rsidP="62E053D0">
      <w:pPr>
        <w:widowControl w:val="0"/>
        <w:rPr>
          <w:rFonts w:eastAsia="MS Mincho"/>
          <w:color w:val="7F7F7F" w:themeColor="text1" w:themeTint="80"/>
          <w:sz w:val="22"/>
          <w:szCs w:val="22"/>
          <w:lang w:val="en-US"/>
        </w:rPr>
      </w:pPr>
      <w:r w:rsidRPr="62E053D0">
        <w:rPr>
          <w:rFonts w:eastAsia="MS Mincho"/>
          <w:color w:val="7F7F7F" w:themeColor="text1" w:themeTint="80"/>
          <w:sz w:val="22"/>
          <w:szCs w:val="22"/>
        </w:rPr>
        <w:t>Panasonic Industry Europe unterstützt Kunden bei der Erreichung ihrer Ziele in einer Vielzahl von Branchen und Industrien wie dem Mobilitätssektor, der Infrastruktur, der Automatisierung, der Medizintechnik, Haushaltsgeräten, Smart Living und Sicherheit. Mit umfassendem Know-how zu technischen Lösungen, das auf eine globale Denkweise und eine über einhundertjährige Tradition basiert, arbeitet Panasonic Industry eng mit den Kunden zusammen, um eine nachhaltige Zukunft zu schaffen.</w:t>
      </w:r>
    </w:p>
    <w:p w14:paraId="0C992761" w14:textId="7EA8B4FA" w:rsidR="317DF316" w:rsidRDefault="317DF316" w:rsidP="62E053D0">
      <w:pPr>
        <w:widowControl w:val="0"/>
        <w:rPr>
          <w:rFonts w:eastAsia="MS Mincho"/>
          <w:color w:val="7F7F7F" w:themeColor="text1" w:themeTint="80"/>
          <w:sz w:val="22"/>
          <w:szCs w:val="22"/>
          <w:lang w:val="en-US"/>
        </w:rPr>
      </w:pPr>
      <w:r w:rsidRPr="62E053D0">
        <w:rPr>
          <w:rFonts w:eastAsia="MS Mincho"/>
          <w:color w:val="7F7F7F" w:themeColor="text1" w:themeTint="80"/>
          <w:sz w:val="22"/>
          <w:szCs w:val="22"/>
        </w:rPr>
        <w:t>Das breit gefächerte und vielfältige Produktportfolio umfasst die wichtigsten Bereiche elektronischer Komponenten, darunter elektromechanische und passive Bauelemente, Batterien und andere Energieprodukte, Sensoren, Materialien für das Wärmemanagement und kundenspezifische Lösungen sowie Automatisierungsgeräte und -lösungen.</w:t>
      </w:r>
      <w:r>
        <w:br/>
      </w:r>
    </w:p>
    <w:p w14:paraId="34BD7F7B" w14:textId="53314DF1" w:rsidR="317DF316" w:rsidRDefault="317DF316" w:rsidP="62E053D0">
      <w:pPr>
        <w:widowControl w:val="0"/>
        <w:rPr>
          <w:rFonts w:eastAsia="MS Mincho"/>
          <w:color w:val="7F7F7F" w:themeColor="text1" w:themeTint="80"/>
          <w:sz w:val="22"/>
          <w:szCs w:val="22"/>
          <w:lang w:val="en-US"/>
        </w:rPr>
      </w:pPr>
      <w:r w:rsidRPr="62E053D0">
        <w:rPr>
          <w:rFonts w:eastAsia="MS Mincho"/>
          <w:color w:val="7F7F7F" w:themeColor="text1" w:themeTint="80"/>
          <w:sz w:val="22"/>
          <w:szCs w:val="22"/>
        </w:rPr>
        <w:t xml:space="preserve">Mehr über Panasonic Industry Europe: </w:t>
      </w:r>
      <w:hyperlink r:id="rId18">
        <w:r w:rsidRPr="62E053D0">
          <w:rPr>
            <w:rStyle w:val="Hyperlink"/>
            <w:rFonts w:eastAsia="MS Mincho"/>
            <w:color w:val="7F7F7F" w:themeColor="text1" w:themeTint="80"/>
            <w:sz w:val="22"/>
            <w:szCs w:val="22"/>
          </w:rPr>
          <w:t>http://industry.panasonic.eu</w:t>
        </w:r>
      </w:hyperlink>
      <w:r w:rsidRPr="62E053D0">
        <w:rPr>
          <w:rFonts w:eastAsia="MS Mincho"/>
          <w:color w:val="7F7F7F" w:themeColor="text1" w:themeTint="80"/>
          <w:sz w:val="22"/>
          <w:szCs w:val="22"/>
        </w:rPr>
        <w:t xml:space="preserve"> </w:t>
      </w:r>
      <w:r>
        <w:br/>
      </w:r>
    </w:p>
    <w:p w14:paraId="4363C598" w14:textId="719E8F2F" w:rsidR="317DF316" w:rsidRDefault="317DF316" w:rsidP="62E053D0">
      <w:pPr>
        <w:widowControl w:val="0"/>
        <w:rPr>
          <w:rFonts w:eastAsia="MS Mincho"/>
          <w:color w:val="7F7F7F" w:themeColor="text1" w:themeTint="80"/>
          <w:sz w:val="22"/>
          <w:szCs w:val="22"/>
          <w:lang w:val="en-US"/>
        </w:rPr>
      </w:pPr>
      <w:r w:rsidRPr="62E053D0">
        <w:rPr>
          <w:rFonts w:eastAsia="MS Mincho"/>
          <w:b/>
          <w:bCs/>
          <w:color w:val="7F7F7F" w:themeColor="text1" w:themeTint="80"/>
          <w:sz w:val="22"/>
          <w:szCs w:val="22"/>
          <w:u w:val="single"/>
        </w:rPr>
        <w:t>Über Panasonic Group</w:t>
      </w:r>
      <w:r>
        <w:br/>
      </w:r>
    </w:p>
    <w:p w14:paraId="1404C456" w14:textId="357DE57C" w:rsidR="317DF316" w:rsidRDefault="317DF316" w:rsidP="62E053D0">
      <w:pPr>
        <w:widowControl w:val="0"/>
        <w:rPr>
          <w:rFonts w:eastAsia="MS Mincho"/>
          <w:color w:val="7F7F7F" w:themeColor="text1" w:themeTint="80"/>
          <w:sz w:val="22"/>
          <w:szCs w:val="22"/>
          <w:lang w:val="en-US"/>
        </w:rPr>
      </w:pPr>
      <w:r w:rsidRPr="62E053D0">
        <w:rPr>
          <w:rFonts w:eastAsia="MS Mincho"/>
          <w:color w:val="7F7F7F" w:themeColor="text1" w:themeTint="80"/>
          <w:sz w:val="22"/>
          <w:szCs w:val="22"/>
        </w:rPr>
        <w:t>Die 1918 gegründete Panasonic Group, die heute weltweit führend in der Entwicklung innovativer Technologien und Lösungen für eine Vielzahl von Anwendungen in den Bereichen Unterhaltungselektronik, Wohnungsbau, und Energie ist, hat am 1. April 2022 auf ein operatives Unternehmenssystem umgestellt, bei dem die Panasonic Holdings Corporation als Holdinggesellschaft fungiert.</w:t>
      </w:r>
    </w:p>
    <w:p w14:paraId="27075CC2" w14:textId="77AB8F89" w:rsidR="317DF316" w:rsidRDefault="317DF316" w:rsidP="62E053D0">
      <w:pPr>
        <w:widowControl w:val="0"/>
        <w:rPr>
          <w:rFonts w:eastAsia="MS Mincho"/>
          <w:color w:val="7F7F7F" w:themeColor="text1" w:themeTint="80"/>
          <w:sz w:val="22"/>
          <w:szCs w:val="22"/>
          <w:lang w:val="en-US"/>
        </w:rPr>
      </w:pPr>
      <w:r w:rsidRPr="62E053D0">
        <w:rPr>
          <w:rFonts w:eastAsia="MS Mincho"/>
          <w:color w:val="7F7F7F" w:themeColor="text1" w:themeTint="80"/>
          <w:sz w:val="22"/>
          <w:szCs w:val="22"/>
        </w:rPr>
        <w:t xml:space="preserve">Für das am 31. März 2026 beendete Geschäftsjahr meldete die Gruppe einen konsolidierten Nettoumsatz von 51,6 Milliarden Euro (8.458,2Milliarden Yen). Um mehr über die Panasonic-Gruppe zu erfahren, besuchen Sie bitte: </w:t>
      </w:r>
      <w:hyperlink r:id="rId19">
        <w:r w:rsidRPr="62E053D0">
          <w:rPr>
            <w:rStyle w:val="Hyperlink"/>
            <w:rFonts w:eastAsia="MS Mincho"/>
            <w:color w:val="7F7F7F" w:themeColor="text1" w:themeTint="80"/>
            <w:sz w:val="22"/>
            <w:szCs w:val="22"/>
          </w:rPr>
          <w:t>https://holdings.panasonic/global/</w:t>
        </w:r>
      </w:hyperlink>
    </w:p>
    <w:p w14:paraId="702EFAC0" w14:textId="225DB881" w:rsidR="62E053D0" w:rsidRDefault="62E053D0" w:rsidP="62E053D0">
      <w:pPr>
        <w:rPr>
          <w:color w:val="7F7F7F" w:themeColor="text1" w:themeTint="80"/>
          <w:sz w:val="22"/>
          <w:szCs w:val="22"/>
          <w:lang w:val="en-US"/>
        </w:rPr>
      </w:pPr>
    </w:p>
    <w:p w14:paraId="00A4CEA1" w14:textId="56DD53E8" w:rsidR="16100FCC" w:rsidRPr="000A6218" w:rsidRDefault="16100FCC" w:rsidP="000A6218">
      <w:pPr>
        <w:widowControl w:val="0"/>
        <w:rPr>
          <w:rFonts w:eastAsia="Times New Roman" w:cs="Arial"/>
          <w:color w:val="000000" w:themeColor="text1"/>
          <w:sz w:val="22"/>
          <w:szCs w:val="22"/>
          <w:lang w:val="en-US"/>
        </w:rPr>
      </w:pPr>
    </w:p>
    <w:sectPr w:rsidR="16100FCC" w:rsidRPr="000A6218" w:rsidSect="000A6218">
      <w:footerReference w:type="default" r:id="rId20"/>
      <w:type w:val="continuous"/>
      <w:pgSz w:w="11906" w:h="16838"/>
      <w:pgMar w:top="720" w:right="3686" w:bottom="1276"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58D7" w14:textId="77777777" w:rsidR="005C7629" w:rsidRDefault="005C7629">
      <w:r>
        <w:separator/>
      </w:r>
    </w:p>
  </w:endnote>
  <w:endnote w:type="continuationSeparator" w:id="0">
    <w:p w14:paraId="2BA80193" w14:textId="77777777" w:rsidR="005C7629" w:rsidRDefault="005C7629">
      <w:r>
        <w:continuationSeparator/>
      </w:r>
    </w:p>
  </w:endnote>
  <w:endnote w:type="continuationNotice" w:id="1">
    <w:p w14:paraId="2EF3AE8E" w14:textId="77777777" w:rsidR="005C7629" w:rsidRDefault="005C76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ooter"/>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ooter"/>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6C4DD017">
            <v:polyline id="Freihandform: Form 1"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558,10" o:spid="_x0000_s1026" filled="f" strokecolor="#0067ac" points="-2.25pt,1.6pt,475.65pt,1.1pt" w14:anchorId="289357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v:path arrowok="t" o:connecttype="custom" o:connectlocs="0,6350;6069330,0" o:connectangles="0,0"/>
            </v:polyline>
          </w:pict>
        </mc:Fallback>
      </mc:AlternateContent>
    </w:r>
  </w:p>
  <w:p w14:paraId="42298AE8" w14:textId="77777777" w:rsidR="00BB18EC" w:rsidRDefault="00BB18EC">
    <w:pPr>
      <w:pStyle w:val="Footer"/>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ooter"/>
      <w:tabs>
        <w:tab w:val="clear" w:pos="4536"/>
        <w:tab w:val="clear" w:pos="9072"/>
        <w:tab w:val="left" w:pos="1134"/>
        <w:tab w:val="left" w:pos="3402"/>
        <w:tab w:val="left" w:pos="5529"/>
        <w:tab w:val="left" w:pos="6804"/>
        <w:tab w:val="left" w:pos="7938"/>
      </w:tabs>
      <w:rPr>
        <w:w w:val="80"/>
        <w:sz w:val="14"/>
        <w:lang w:val="en-GB"/>
      </w:rPr>
    </w:pPr>
    <w:r>
      <w:rPr>
        <w:w w:val="80"/>
        <w:sz w:val="14"/>
        <w:lang w:val="en-GB"/>
      </w:rPr>
      <w:t>Am Stieglacker</w:t>
    </w:r>
    <w:r>
      <w:rPr>
        <w:w w:val="80"/>
        <w:sz w:val="14"/>
        <w:lang w:val="en-GB"/>
      </w:rPr>
      <w:tab/>
      <w:t>Supervisory Board: Y. Kimoto (Chairman)</w:t>
    </w:r>
    <w:r>
      <w:rPr>
        <w:w w:val="80"/>
        <w:sz w:val="14"/>
        <w:lang w:val="en-GB"/>
      </w:rPr>
      <w:tab/>
      <w:t>Commerzbank München</w:t>
    </w:r>
    <w:r>
      <w:rPr>
        <w:w w:val="80"/>
        <w:sz w:val="14"/>
        <w:lang w:val="en-GB"/>
      </w:rPr>
      <w:tab/>
      <w:t>Kto-Nr.: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ooter"/>
      <w:tabs>
        <w:tab w:val="clear" w:pos="4536"/>
        <w:tab w:val="clear" w:pos="9072"/>
        <w:tab w:val="left" w:pos="1134"/>
        <w:tab w:val="left" w:pos="3402"/>
        <w:tab w:val="left" w:pos="5529"/>
        <w:tab w:val="left" w:pos="6804"/>
        <w:tab w:val="left" w:pos="7938"/>
      </w:tabs>
      <w:rPr>
        <w:w w:val="80"/>
        <w:sz w:val="14"/>
        <w:lang w:val="en-GB"/>
      </w:rPr>
    </w:pPr>
    <w:r>
      <w:rPr>
        <w:w w:val="80"/>
        <w:sz w:val="14"/>
        <w:lang w:val="en-GB"/>
      </w:rPr>
      <w:t>85276 Pfaffenhofen</w:t>
    </w:r>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Ust-IdNr.: DE 131165878</w:t>
    </w:r>
  </w:p>
  <w:p w14:paraId="6E6FF593" w14:textId="5010E7A5" w:rsidR="00BB18EC" w:rsidRPr="00F520A0" w:rsidRDefault="00BB18EC">
    <w:pPr>
      <w:pStyle w:val="Footer"/>
      <w:tabs>
        <w:tab w:val="clear" w:pos="4536"/>
        <w:tab w:val="clear" w:pos="9072"/>
        <w:tab w:val="left" w:pos="1134"/>
        <w:tab w:val="left" w:pos="3402"/>
        <w:tab w:val="left" w:pos="5529"/>
        <w:tab w:val="left" w:pos="6804"/>
        <w:tab w:val="left" w:pos="7938"/>
      </w:tabs>
      <w:rPr>
        <w:w w:val="80"/>
        <w:sz w:val="14"/>
        <w:lang w:val="en-GB"/>
      </w:rPr>
    </w:pPr>
    <w:r w:rsidRPr="00F520A0">
      <w:rPr>
        <w:w w:val="80"/>
        <w:sz w:val="14"/>
        <w:lang w:val="en-GB"/>
      </w:rPr>
      <w:t>Germany</w:t>
    </w:r>
    <w:r w:rsidRPr="00F520A0">
      <w:rPr>
        <w:w w:val="80"/>
        <w:sz w:val="14"/>
        <w:lang w:val="en-GB"/>
      </w:rPr>
      <w:tab/>
      <w:t>Y. Noka, J. Spatz, H. Takano, T. Yokota</w:t>
    </w:r>
    <w:r w:rsidRPr="00F520A0">
      <w:rPr>
        <w:w w:val="80"/>
        <w:sz w:val="14"/>
        <w:lang w:val="en-GB"/>
      </w:rPr>
      <w:tab/>
      <w:t>Hypovereinsbank München</w:t>
    </w:r>
    <w:r w:rsidRPr="00F520A0">
      <w:rPr>
        <w:w w:val="80"/>
        <w:sz w:val="14"/>
        <w:lang w:val="en-GB"/>
      </w:rPr>
      <w:tab/>
      <w:t>Kto-Nr.: 42 649 775</w:t>
    </w:r>
    <w:r w:rsidRPr="00F520A0">
      <w:rPr>
        <w:w w:val="80"/>
        <w:sz w:val="14"/>
        <w:lang w:val="en-GB"/>
      </w:rPr>
      <w:tab/>
      <w:t>BLZ 700 202 70</w:t>
    </w:r>
    <w:r w:rsidRPr="00F520A0">
      <w:rPr>
        <w:w w:val="80"/>
        <w:sz w:val="14"/>
        <w:lang w:val="en-GB"/>
      </w:rPr>
      <w:tab/>
    </w:r>
    <w:r w:rsidR="009F2CA8" w:rsidRPr="00F520A0">
      <w:rPr>
        <w:w w:val="80"/>
        <w:sz w:val="14"/>
        <w:lang w:val="en-GB"/>
      </w:rPr>
      <w:t xml:space="preserve">      </w:t>
    </w:r>
    <w:r w:rsidRPr="00F520A0">
      <w:rPr>
        <w:w w:val="80"/>
        <w:sz w:val="14"/>
        <w:lang w:val="en-GB"/>
      </w:rPr>
      <w:t xml:space="preserve"> Ust-Nr.: 156/115/31009</w:t>
    </w:r>
  </w:p>
  <w:p w14:paraId="582CF439" w14:textId="77777777" w:rsidR="00BB18EC" w:rsidRDefault="00BB18EC">
    <w:pPr>
      <w:pStyle w:val="Footer"/>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940B" w14:textId="77777777" w:rsidR="005C7629" w:rsidRDefault="005C7629">
      <w:r>
        <w:separator/>
      </w:r>
    </w:p>
  </w:footnote>
  <w:footnote w:type="continuationSeparator" w:id="0">
    <w:p w14:paraId="0348173E" w14:textId="77777777" w:rsidR="005C7629" w:rsidRDefault="005C7629">
      <w:r>
        <w:continuationSeparator/>
      </w:r>
    </w:p>
  </w:footnote>
  <w:footnote w:type="continuationNotice" w:id="1">
    <w:p w14:paraId="29FFF5F0" w14:textId="77777777" w:rsidR="005C7629" w:rsidRDefault="005C76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Header"/>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0E40537"/>
    <w:multiLevelType w:val="hybridMultilevel"/>
    <w:tmpl w:val="6CEE68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686C8C"/>
    <w:multiLevelType w:val="hybridMultilevel"/>
    <w:tmpl w:val="FDCC3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4" w15:restartNumberingAfterBreak="0">
    <w:nsid w:val="38880006"/>
    <w:multiLevelType w:val="hybridMultilevel"/>
    <w:tmpl w:val="73D42582"/>
    <w:lvl w:ilvl="0" w:tplc="00C85F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BE6CCD"/>
    <w:multiLevelType w:val="hybridMultilevel"/>
    <w:tmpl w:val="9E3CD7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3050B7"/>
    <w:multiLevelType w:val="hybridMultilevel"/>
    <w:tmpl w:val="90C8C1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3A057A7"/>
    <w:multiLevelType w:val="hybridMultilevel"/>
    <w:tmpl w:val="456EDA66"/>
    <w:lvl w:ilvl="0" w:tplc="2794E6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FD3057"/>
    <w:multiLevelType w:val="hybridMultilevel"/>
    <w:tmpl w:val="70C806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1884125">
    <w:abstractNumId w:val="0"/>
  </w:num>
  <w:num w:numId="2" w16cid:durableId="1428037379">
    <w:abstractNumId w:val="3"/>
  </w:num>
  <w:num w:numId="3" w16cid:durableId="1259019139">
    <w:abstractNumId w:val="8"/>
  </w:num>
  <w:num w:numId="4" w16cid:durableId="700477117">
    <w:abstractNumId w:val="7"/>
    <w:lvlOverride w:ilvl="0">
      <w:startOverride w:val="1"/>
    </w:lvlOverride>
  </w:num>
  <w:num w:numId="5" w16cid:durableId="968248136">
    <w:abstractNumId w:val="7"/>
    <w:lvlOverride w:ilvl="0">
      <w:startOverride w:val="2"/>
    </w:lvlOverride>
  </w:num>
  <w:num w:numId="6" w16cid:durableId="1325820675">
    <w:abstractNumId w:val="9"/>
  </w:num>
  <w:num w:numId="7" w16cid:durableId="687754850">
    <w:abstractNumId w:val="6"/>
  </w:num>
  <w:num w:numId="8" w16cid:durableId="326516430">
    <w:abstractNumId w:val="2"/>
  </w:num>
  <w:num w:numId="9" w16cid:durableId="1831404813">
    <w:abstractNumId w:val="4"/>
  </w:num>
  <w:num w:numId="10" w16cid:durableId="989866857">
    <w:abstractNumId w:val="1"/>
  </w:num>
  <w:num w:numId="11" w16cid:durableId="1313214761">
    <w:abstractNumId w:val="10"/>
  </w:num>
  <w:num w:numId="12" w16cid:durableId="1396901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200F"/>
    <w:rsid w:val="00004B36"/>
    <w:rsid w:val="00006103"/>
    <w:rsid w:val="00007173"/>
    <w:rsid w:val="0002080D"/>
    <w:rsid w:val="00021CB9"/>
    <w:rsid w:val="00021D36"/>
    <w:rsid w:val="00022569"/>
    <w:rsid w:val="00023185"/>
    <w:rsid w:val="0002348F"/>
    <w:rsid w:val="00025136"/>
    <w:rsid w:val="00033628"/>
    <w:rsid w:val="00045588"/>
    <w:rsid w:val="00045D0B"/>
    <w:rsid w:val="00051151"/>
    <w:rsid w:val="00056F58"/>
    <w:rsid w:val="0006204E"/>
    <w:rsid w:val="00065EBB"/>
    <w:rsid w:val="00066A95"/>
    <w:rsid w:val="000730EB"/>
    <w:rsid w:val="00080E8B"/>
    <w:rsid w:val="0008242D"/>
    <w:rsid w:val="000832B9"/>
    <w:rsid w:val="0008383B"/>
    <w:rsid w:val="00085E1A"/>
    <w:rsid w:val="000861BA"/>
    <w:rsid w:val="00090DF1"/>
    <w:rsid w:val="00092E44"/>
    <w:rsid w:val="000951D4"/>
    <w:rsid w:val="000A2499"/>
    <w:rsid w:val="000A6218"/>
    <w:rsid w:val="000B0CFC"/>
    <w:rsid w:val="000B0D21"/>
    <w:rsid w:val="000B129C"/>
    <w:rsid w:val="000B5958"/>
    <w:rsid w:val="000B6C8B"/>
    <w:rsid w:val="000B7A79"/>
    <w:rsid w:val="000C32FA"/>
    <w:rsid w:val="000C4C0E"/>
    <w:rsid w:val="000C7A72"/>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BDE"/>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65AA1"/>
    <w:rsid w:val="00170DA6"/>
    <w:rsid w:val="001765E2"/>
    <w:rsid w:val="0017684F"/>
    <w:rsid w:val="001771F8"/>
    <w:rsid w:val="00180036"/>
    <w:rsid w:val="00184294"/>
    <w:rsid w:val="0019367A"/>
    <w:rsid w:val="00194BC6"/>
    <w:rsid w:val="00194C48"/>
    <w:rsid w:val="001A10D1"/>
    <w:rsid w:val="001A7296"/>
    <w:rsid w:val="001B338E"/>
    <w:rsid w:val="001B4CFB"/>
    <w:rsid w:val="001C6B22"/>
    <w:rsid w:val="001C7A81"/>
    <w:rsid w:val="001D132A"/>
    <w:rsid w:val="001D30FC"/>
    <w:rsid w:val="001E15FE"/>
    <w:rsid w:val="001E1603"/>
    <w:rsid w:val="001E3908"/>
    <w:rsid w:val="001E3BA9"/>
    <w:rsid w:val="001E5BB7"/>
    <w:rsid w:val="001E6DF7"/>
    <w:rsid w:val="001E6FB7"/>
    <w:rsid w:val="001E724D"/>
    <w:rsid w:val="001F2EDB"/>
    <w:rsid w:val="001F31C0"/>
    <w:rsid w:val="001F32B5"/>
    <w:rsid w:val="001F386D"/>
    <w:rsid w:val="001F467D"/>
    <w:rsid w:val="001F55D4"/>
    <w:rsid w:val="002012A1"/>
    <w:rsid w:val="0020160A"/>
    <w:rsid w:val="00203F66"/>
    <w:rsid w:val="002056FE"/>
    <w:rsid w:val="002065E0"/>
    <w:rsid w:val="00206D5B"/>
    <w:rsid w:val="0021595D"/>
    <w:rsid w:val="002169D0"/>
    <w:rsid w:val="0022476E"/>
    <w:rsid w:val="0023041A"/>
    <w:rsid w:val="0023063C"/>
    <w:rsid w:val="0023641A"/>
    <w:rsid w:val="002478B1"/>
    <w:rsid w:val="00250A9B"/>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0FA"/>
    <w:rsid w:val="002A664B"/>
    <w:rsid w:val="002B67E6"/>
    <w:rsid w:val="002C4811"/>
    <w:rsid w:val="002C4BC4"/>
    <w:rsid w:val="002C5EAE"/>
    <w:rsid w:val="002C70B7"/>
    <w:rsid w:val="002C7DEC"/>
    <w:rsid w:val="002D60C0"/>
    <w:rsid w:val="002D6B70"/>
    <w:rsid w:val="002E0804"/>
    <w:rsid w:val="002F440F"/>
    <w:rsid w:val="00304261"/>
    <w:rsid w:val="00305A24"/>
    <w:rsid w:val="00306DCC"/>
    <w:rsid w:val="003076AC"/>
    <w:rsid w:val="00316C3E"/>
    <w:rsid w:val="003213D0"/>
    <w:rsid w:val="00324221"/>
    <w:rsid w:val="00324981"/>
    <w:rsid w:val="00325236"/>
    <w:rsid w:val="00327B13"/>
    <w:rsid w:val="00335195"/>
    <w:rsid w:val="0034027A"/>
    <w:rsid w:val="003417FF"/>
    <w:rsid w:val="00342A0E"/>
    <w:rsid w:val="00344923"/>
    <w:rsid w:val="00350B21"/>
    <w:rsid w:val="00351932"/>
    <w:rsid w:val="00352605"/>
    <w:rsid w:val="0036218D"/>
    <w:rsid w:val="0036572C"/>
    <w:rsid w:val="00365EC9"/>
    <w:rsid w:val="00370573"/>
    <w:rsid w:val="0037174B"/>
    <w:rsid w:val="00372C42"/>
    <w:rsid w:val="003748FC"/>
    <w:rsid w:val="00375C75"/>
    <w:rsid w:val="00376E98"/>
    <w:rsid w:val="0038352B"/>
    <w:rsid w:val="00386C07"/>
    <w:rsid w:val="00387CA6"/>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161CB"/>
    <w:rsid w:val="0042099D"/>
    <w:rsid w:val="0042623A"/>
    <w:rsid w:val="0042796B"/>
    <w:rsid w:val="00431DB6"/>
    <w:rsid w:val="00433F0A"/>
    <w:rsid w:val="00442358"/>
    <w:rsid w:val="00445DB1"/>
    <w:rsid w:val="00450A0A"/>
    <w:rsid w:val="00450D66"/>
    <w:rsid w:val="00451ADF"/>
    <w:rsid w:val="00451ED1"/>
    <w:rsid w:val="00454568"/>
    <w:rsid w:val="00460462"/>
    <w:rsid w:val="0046530F"/>
    <w:rsid w:val="00466CDD"/>
    <w:rsid w:val="00481780"/>
    <w:rsid w:val="00481800"/>
    <w:rsid w:val="00486BA8"/>
    <w:rsid w:val="0049086F"/>
    <w:rsid w:val="0049173D"/>
    <w:rsid w:val="0049235E"/>
    <w:rsid w:val="00492727"/>
    <w:rsid w:val="00493396"/>
    <w:rsid w:val="0049583E"/>
    <w:rsid w:val="00496BEA"/>
    <w:rsid w:val="004A37F4"/>
    <w:rsid w:val="004A5463"/>
    <w:rsid w:val="004B0F40"/>
    <w:rsid w:val="004B33C5"/>
    <w:rsid w:val="004B5683"/>
    <w:rsid w:val="004B7647"/>
    <w:rsid w:val="004C02EC"/>
    <w:rsid w:val="004C41DA"/>
    <w:rsid w:val="004C5162"/>
    <w:rsid w:val="004C67FE"/>
    <w:rsid w:val="004D1D33"/>
    <w:rsid w:val="004D3D98"/>
    <w:rsid w:val="004D41E8"/>
    <w:rsid w:val="004E3FD0"/>
    <w:rsid w:val="004F26DE"/>
    <w:rsid w:val="0050343B"/>
    <w:rsid w:val="00503ADF"/>
    <w:rsid w:val="00504188"/>
    <w:rsid w:val="0050499F"/>
    <w:rsid w:val="005053DB"/>
    <w:rsid w:val="005065BA"/>
    <w:rsid w:val="0051233F"/>
    <w:rsid w:val="00512846"/>
    <w:rsid w:val="00514D8A"/>
    <w:rsid w:val="005166A3"/>
    <w:rsid w:val="00517CC3"/>
    <w:rsid w:val="00522FA5"/>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6443"/>
    <w:rsid w:val="005879A3"/>
    <w:rsid w:val="00587F1B"/>
    <w:rsid w:val="005960EF"/>
    <w:rsid w:val="00597276"/>
    <w:rsid w:val="00597332"/>
    <w:rsid w:val="005A02B6"/>
    <w:rsid w:val="005A079A"/>
    <w:rsid w:val="005A2E5D"/>
    <w:rsid w:val="005B11FD"/>
    <w:rsid w:val="005B158D"/>
    <w:rsid w:val="005B335E"/>
    <w:rsid w:val="005B3F7C"/>
    <w:rsid w:val="005B53BB"/>
    <w:rsid w:val="005C0771"/>
    <w:rsid w:val="005C7264"/>
    <w:rsid w:val="005C7525"/>
    <w:rsid w:val="005C7629"/>
    <w:rsid w:val="005D17BB"/>
    <w:rsid w:val="005D5CD0"/>
    <w:rsid w:val="005D60CC"/>
    <w:rsid w:val="005D7704"/>
    <w:rsid w:val="005E0F84"/>
    <w:rsid w:val="005E64B4"/>
    <w:rsid w:val="005E7B16"/>
    <w:rsid w:val="005F139A"/>
    <w:rsid w:val="005F27A2"/>
    <w:rsid w:val="005F3884"/>
    <w:rsid w:val="005F66A3"/>
    <w:rsid w:val="00605EE6"/>
    <w:rsid w:val="0061392F"/>
    <w:rsid w:val="00620DAD"/>
    <w:rsid w:val="006213A5"/>
    <w:rsid w:val="00621AB4"/>
    <w:rsid w:val="00621F87"/>
    <w:rsid w:val="006316A1"/>
    <w:rsid w:val="006366E4"/>
    <w:rsid w:val="006375A1"/>
    <w:rsid w:val="00637A63"/>
    <w:rsid w:val="006523F7"/>
    <w:rsid w:val="00652400"/>
    <w:rsid w:val="00654158"/>
    <w:rsid w:val="006655F4"/>
    <w:rsid w:val="00666161"/>
    <w:rsid w:val="00667D00"/>
    <w:rsid w:val="00667DBF"/>
    <w:rsid w:val="0067031F"/>
    <w:rsid w:val="00670835"/>
    <w:rsid w:val="006716B7"/>
    <w:rsid w:val="00677ABF"/>
    <w:rsid w:val="006824B2"/>
    <w:rsid w:val="0068342B"/>
    <w:rsid w:val="00683FCB"/>
    <w:rsid w:val="006860F5"/>
    <w:rsid w:val="00686A9B"/>
    <w:rsid w:val="00686C86"/>
    <w:rsid w:val="00687552"/>
    <w:rsid w:val="00687C3F"/>
    <w:rsid w:val="0069174A"/>
    <w:rsid w:val="00691C73"/>
    <w:rsid w:val="00691FEB"/>
    <w:rsid w:val="00692F62"/>
    <w:rsid w:val="00693157"/>
    <w:rsid w:val="006958A7"/>
    <w:rsid w:val="0069661D"/>
    <w:rsid w:val="0069754C"/>
    <w:rsid w:val="00697F6E"/>
    <w:rsid w:val="006A643F"/>
    <w:rsid w:val="006A6D15"/>
    <w:rsid w:val="006A707B"/>
    <w:rsid w:val="006B0E88"/>
    <w:rsid w:val="006B1364"/>
    <w:rsid w:val="006B6185"/>
    <w:rsid w:val="006B6BC9"/>
    <w:rsid w:val="006C0CE1"/>
    <w:rsid w:val="006C145C"/>
    <w:rsid w:val="006C269B"/>
    <w:rsid w:val="006C3D7C"/>
    <w:rsid w:val="006C750E"/>
    <w:rsid w:val="006C7854"/>
    <w:rsid w:val="006C7ACC"/>
    <w:rsid w:val="006C7EA8"/>
    <w:rsid w:val="006D2524"/>
    <w:rsid w:val="006D4341"/>
    <w:rsid w:val="006D6C65"/>
    <w:rsid w:val="006E0FA1"/>
    <w:rsid w:val="006E1D13"/>
    <w:rsid w:val="006E7F5A"/>
    <w:rsid w:val="006F0A19"/>
    <w:rsid w:val="006F17F2"/>
    <w:rsid w:val="006F1D34"/>
    <w:rsid w:val="006F3B87"/>
    <w:rsid w:val="006F3FA4"/>
    <w:rsid w:val="006F5CA4"/>
    <w:rsid w:val="0070632C"/>
    <w:rsid w:val="00706C9B"/>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37B55"/>
    <w:rsid w:val="00741481"/>
    <w:rsid w:val="00742726"/>
    <w:rsid w:val="00744968"/>
    <w:rsid w:val="007458D1"/>
    <w:rsid w:val="00746079"/>
    <w:rsid w:val="00747A85"/>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C69B3"/>
    <w:rsid w:val="007D0F51"/>
    <w:rsid w:val="007D4D8D"/>
    <w:rsid w:val="007E16D3"/>
    <w:rsid w:val="007E2C7E"/>
    <w:rsid w:val="007E35A5"/>
    <w:rsid w:val="007F29E0"/>
    <w:rsid w:val="007F76D0"/>
    <w:rsid w:val="007F7F87"/>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1B74"/>
    <w:rsid w:val="00874BF5"/>
    <w:rsid w:val="00890B09"/>
    <w:rsid w:val="00897493"/>
    <w:rsid w:val="008A0086"/>
    <w:rsid w:val="008A54AC"/>
    <w:rsid w:val="008A7D9D"/>
    <w:rsid w:val="008B4D6B"/>
    <w:rsid w:val="008B4F5F"/>
    <w:rsid w:val="008B7AF4"/>
    <w:rsid w:val="008C14BA"/>
    <w:rsid w:val="008C296B"/>
    <w:rsid w:val="008C3153"/>
    <w:rsid w:val="008D2499"/>
    <w:rsid w:val="008D24C3"/>
    <w:rsid w:val="008D3686"/>
    <w:rsid w:val="008D371D"/>
    <w:rsid w:val="008D38BC"/>
    <w:rsid w:val="008D4945"/>
    <w:rsid w:val="008E49E5"/>
    <w:rsid w:val="008E7F3B"/>
    <w:rsid w:val="008F13B5"/>
    <w:rsid w:val="008F6898"/>
    <w:rsid w:val="009025C1"/>
    <w:rsid w:val="009038B9"/>
    <w:rsid w:val="00906926"/>
    <w:rsid w:val="009104F2"/>
    <w:rsid w:val="0091422A"/>
    <w:rsid w:val="00914BCE"/>
    <w:rsid w:val="00915F46"/>
    <w:rsid w:val="009204FE"/>
    <w:rsid w:val="009231ED"/>
    <w:rsid w:val="009244D3"/>
    <w:rsid w:val="00927A5D"/>
    <w:rsid w:val="009332F4"/>
    <w:rsid w:val="00935710"/>
    <w:rsid w:val="0093756D"/>
    <w:rsid w:val="00937661"/>
    <w:rsid w:val="009403A5"/>
    <w:rsid w:val="00946477"/>
    <w:rsid w:val="00951144"/>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369E"/>
    <w:rsid w:val="009F6376"/>
    <w:rsid w:val="009F64CF"/>
    <w:rsid w:val="009F7CDF"/>
    <w:rsid w:val="00A112C5"/>
    <w:rsid w:val="00A13A62"/>
    <w:rsid w:val="00A166E1"/>
    <w:rsid w:val="00A20EEC"/>
    <w:rsid w:val="00A21379"/>
    <w:rsid w:val="00A22A4A"/>
    <w:rsid w:val="00A25259"/>
    <w:rsid w:val="00A324FE"/>
    <w:rsid w:val="00A43533"/>
    <w:rsid w:val="00A455DE"/>
    <w:rsid w:val="00A46859"/>
    <w:rsid w:val="00A5124C"/>
    <w:rsid w:val="00A5640A"/>
    <w:rsid w:val="00A57911"/>
    <w:rsid w:val="00A625A5"/>
    <w:rsid w:val="00A63327"/>
    <w:rsid w:val="00A712EF"/>
    <w:rsid w:val="00A712F2"/>
    <w:rsid w:val="00A7302F"/>
    <w:rsid w:val="00A7392D"/>
    <w:rsid w:val="00A74831"/>
    <w:rsid w:val="00A7637D"/>
    <w:rsid w:val="00A76FE7"/>
    <w:rsid w:val="00A77561"/>
    <w:rsid w:val="00A80930"/>
    <w:rsid w:val="00A876F6"/>
    <w:rsid w:val="00A90106"/>
    <w:rsid w:val="00A91262"/>
    <w:rsid w:val="00A929CC"/>
    <w:rsid w:val="00A9334B"/>
    <w:rsid w:val="00A95B35"/>
    <w:rsid w:val="00A961AC"/>
    <w:rsid w:val="00A96E4A"/>
    <w:rsid w:val="00A9721C"/>
    <w:rsid w:val="00A97FB0"/>
    <w:rsid w:val="00AA236F"/>
    <w:rsid w:val="00AA7DE3"/>
    <w:rsid w:val="00AB08F3"/>
    <w:rsid w:val="00AB1070"/>
    <w:rsid w:val="00AB2FFA"/>
    <w:rsid w:val="00AB6F05"/>
    <w:rsid w:val="00AB7365"/>
    <w:rsid w:val="00AC07F7"/>
    <w:rsid w:val="00AC39EB"/>
    <w:rsid w:val="00AC42D3"/>
    <w:rsid w:val="00AD0A99"/>
    <w:rsid w:val="00AD418B"/>
    <w:rsid w:val="00AD5329"/>
    <w:rsid w:val="00AE016E"/>
    <w:rsid w:val="00AE043D"/>
    <w:rsid w:val="00AE072C"/>
    <w:rsid w:val="00AE395F"/>
    <w:rsid w:val="00AE51C8"/>
    <w:rsid w:val="00AF0DAA"/>
    <w:rsid w:val="00AF5BFD"/>
    <w:rsid w:val="00AF6492"/>
    <w:rsid w:val="00AF6FC6"/>
    <w:rsid w:val="00B01785"/>
    <w:rsid w:val="00B039A2"/>
    <w:rsid w:val="00B0531E"/>
    <w:rsid w:val="00B0763F"/>
    <w:rsid w:val="00B129A4"/>
    <w:rsid w:val="00B15F35"/>
    <w:rsid w:val="00B16C1E"/>
    <w:rsid w:val="00B22835"/>
    <w:rsid w:val="00B24FFC"/>
    <w:rsid w:val="00B25638"/>
    <w:rsid w:val="00B31B96"/>
    <w:rsid w:val="00B348B0"/>
    <w:rsid w:val="00B34CC2"/>
    <w:rsid w:val="00B35EFC"/>
    <w:rsid w:val="00B370E5"/>
    <w:rsid w:val="00B4161B"/>
    <w:rsid w:val="00B46282"/>
    <w:rsid w:val="00B508BC"/>
    <w:rsid w:val="00B5190A"/>
    <w:rsid w:val="00B530AE"/>
    <w:rsid w:val="00B56624"/>
    <w:rsid w:val="00B57AA2"/>
    <w:rsid w:val="00B608FC"/>
    <w:rsid w:val="00B64360"/>
    <w:rsid w:val="00B66CE4"/>
    <w:rsid w:val="00B673AA"/>
    <w:rsid w:val="00B7086E"/>
    <w:rsid w:val="00B759A7"/>
    <w:rsid w:val="00B7661B"/>
    <w:rsid w:val="00B8247B"/>
    <w:rsid w:val="00B8524A"/>
    <w:rsid w:val="00B9285F"/>
    <w:rsid w:val="00B92BF3"/>
    <w:rsid w:val="00B935A0"/>
    <w:rsid w:val="00B952CB"/>
    <w:rsid w:val="00B971F7"/>
    <w:rsid w:val="00BA2951"/>
    <w:rsid w:val="00BB019D"/>
    <w:rsid w:val="00BB0B16"/>
    <w:rsid w:val="00BB0D6C"/>
    <w:rsid w:val="00BB18EC"/>
    <w:rsid w:val="00BC03F6"/>
    <w:rsid w:val="00BC4E9A"/>
    <w:rsid w:val="00BC521C"/>
    <w:rsid w:val="00BC5B14"/>
    <w:rsid w:val="00BD14B4"/>
    <w:rsid w:val="00BD1BD7"/>
    <w:rsid w:val="00BD22DB"/>
    <w:rsid w:val="00BE0545"/>
    <w:rsid w:val="00BE1C93"/>
    <w:rsid w:val="00BE5A58"/>
    <w:rsid w:val="00BF0EE9"/>
    <w:rsid w:val="00BF65AD"/>
    <w:rsid w:val="00C006DA"/>
    <w:rsid w:val="00C11A1A"/>
    <w:rsid w:val="00C12736"/>
    <w:rsid w:val="00C138CB"/>
    <w:rsid w:val="00C336B9"/>
    <w:rsid w:val="00C343AE"/>
    <w:rsid w:val="00C35637"/>
    <w:rsid w:val="00C406F7"/>
    <w:rsid w:val="00C44C93"/>
    <w:rsid w:val="00C532C8"/>
    <w:rsid w:val="00C577D5"/>
    <w:rsid w:val="00C609B6"/>
    <w:rsid w:val="00C61D9E"/>
    <w:rsid w:val="00C63335"/>
    <w:rsid w:val="00C673BA"/>
    <w:rsid w:val="00C67941"/>
    <w:rsid w:val="00C7072F"/>
    <w:rsid w:val="00C7271B"/>
    <w:rsid w:val="00C73C00"/>
    <w:rsid w:val="00C81836"/>
    <w:rsid w:val="00C819A1"/>
    <w:rsid w:val="00C81F38"/>
    <w:rsid w:val="00C84EA3"/>
    <w:rsid w:val="00C875A6"/>
    <w:rsid w:val="00C91528"/>
    <w:rsid w:val="00C915B5"/>
    <w:rsid w:val="00C96C59"/>
    <w:rsid w:val="00CA29E2"/>
    <w:rsid w:val="00CA3BCB"/>
    <w:rsid w:val="00CB13F1"/>
    <w:rsid w:val="00CB1571"/>
    <w:rsid w:val="00CB353B"/>
    <w:rsid w:val="00CB419F"/>
    <w:rsid w:val="00CB5FC4"/>
    <w:rsid w:val="00CB697F"/>
    <w:rsid w:val="00CC014A"/>
    <w:rsid w:val="00CC055E"/>
    <w:rsid w:val="00CC0745"/>
    <w:rsid w:val="00CC2008"/>
    <w:rsid w:val="00CC226F"/>
    <w:rsid w:val="00CC2BAD"/>
    <w:rsid w:val="00CC37E1"/>
    <w:rsid w:val="00CC5FCF"/>
    <w:rsid w:val="00CC72B4"/>
    <w:rsid w:val="00CC73A2"/>
    <w:rsid w:val="00CC7B35"/>
    <w:rsid w:val="00CE4D37"/>
    <w:rsid w:val="00CE53A7"/>
    <w:rsid w:val="00CF1B78"/>
    <w:rsid w:val="00CF1EAA"/>
    <w:rsid w:val="00CF2CE4"/>
    <w:rsid w:val="00CF379C"/>
    <w:rsid w:val="00CF779D"/>
    <w:rsid w:val="00CF7F58"/>
    <w:rsid w:val="00D01F01"/>
    <w:rsid w:val="00D03837"/>
    <w:rsid w:val="00D16BC1"/>
    <w:rsid w:val="00D21111"/>
    <w:rsid w:val="00D2401D"/>
    <w:rsid w:val="00D24839"/>
    <w:rsid w:val="00D27D88"/>
    <w:rsid w:val="00D3073E"/>
    <w:rsid w:val="00D35288"/>
    <w:rsid w:val="00D36D5C"/>
    <w:rsid w:val="00D377AE"/>
    <w:rsid w:val="00D402A1"/>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359"/>
    <w:rsid w:val="00D73CEB"/>
    <w:rsid w:val="00D800D1"/>
    <w:rsid w:val="00D80DDB"/>
    <w:rsid w:val="00D9227A"/>
    <w:rsid w:val="00D93D7D"/>
    <w:rsid w:val="00DA4B3E"/>
    <w:rsid w:val="00DB032E"/>
    <w:rsid w:val="00DB2098"/>
    <w:rsid w:val="00DC0F2D"/>
    <w:rsid w:val="00DC256C"/>
    <w:rsid w:val="00DC2CF2"/>
    <w:rsid w:val="00DC3D5D"/>
    <w:rsid w:val="00DC42A5"/>
    <w:rsid w:val="00DC480F"/>
    <w:rsid w:val="00DC4935"/>
    <w:rsid w:val="00DC7F5E"/>
    <w:rsid w:val="00DD05FA"/>
    <w:rsid w:val="00DD2138"/>
    <w:rsid w:val="00DD2FB0"/>
    <w:rsid w:val="00DE038A"/>
    <w:rsid w:val="00DE137F"/>
    <w:rsid w:val="00DE1D3D"/>
    <w:rsid w:val="00DE34CB"/>
    <w:rsid w:val="00DE5B90"/>
    <w:rsid w:val="00DE6163"/>
    <w:rsid w:val="00DE6708"/>
    <w:rsid w:val="00DE6A69"/>
    <w:rsid w:val="00DF0CA6"/>
    <w:rsid w:val="00DF2223"/>
    <w:rsid w:val="00DF6511"/>
    <w:rsid w:val="00DF6C38"/>
    <w:rsid w:val="00DF6C4B"/>
    <w:rsid w:val="00E00001"/>
    <w:rsid w:val="00E06534"/>
    <w:rsid w:val="00E11685"/>
    <w:rsid w:val="00E13536"/>
    <w:rsid w:val="00E233BF"/>
    <w:rsid w:val="00E2784D"/>
    <w:rsid w:val="00E31C31"/>
    <w:rsid w:val="00E32FFF"/>
    <w:rsid w:val="00E33E50"/>
    <w:rsid w:val="00E42110"/>
    <w:rsid w:val="00E43590"/>
    <w:rsid w:val="00E46D10"/>
    <w:rsid w:val="00E5098D"/>
    <w:rsid w:val="00E50E33"/>
    <w:rsid w:val="00E51CDD"/>
    <w:rsid w:val="00E52944"/>
    <w:rsid w:val="00E52FDD"/>
    <w:rsid w:val="00E53550"/>
    <w:rsid w:val="00E56CDD"/>
    <w:rsid w:val="00E604C0"/>
    <w:rsid w:val="00E63324"/>
    <w:rsid w:val="00E65D7E"/>
    <w:rsid w:val="00E67E57"/>
    <w:rsid w:val="00E700D8"/>
    <w:rsid w:val="00E710E9"/>
    <w:rsid w:val="00E741A3"/>
    <w:rsid w:val="00E7596A"/>
    <w:rsid w:val="00E775FE"/>
    <w:rsid w:val="00E81694"/>
    <w:rsid w:val="00E821A9"/>
    <w:rsid w:val="00E82818"/>
    <w:rsid w:val="00E83F4C"/>
    <w:rsid w:val="00E86CF7"/>
    <w:rsid w:val="00E9039B"/>
    <w:rsid w:val="00EA03AD"/>
    <w:rsid w:val="00EA1842"/>
    <w:rsid w:val="00EA1E54"/>
    <w:rsid w:val="00EA5156"/>
    <w:rsid w:val="00EA7DAB"/>
    <w:rsid w:val="00EB03C0"/>
    <w:rsid w:val="00EB1147"/>
    <w:rsid w:val="00EB1488"/>
    <w:rsid w:val="00EB44B5"/>
    <w:rsid w:val="00EC1D69"/>
    <w:rsid w:val="00EC213F"/>
    <w:rsid w:val="00ED0A85"/>
    <w:rsid w:val="00ED1317"/>
    <w:rsid w:val="00ED3CF5"/>
    <w:rsid w:val="00EE428B"/>
    <w:rsid w:val="00EE5CA2"/>
    <w:rsid w:val="00EE76EE"/>
    <w:rsid w:val="00EE7DA3"/>
    <w:rsid w:val="00EF1550"/>
    <w:rsid w:val="00EF175E"/>
    <w:rsid w:val="00EF1940"/>
    <w:rsid w:val="00EF1DC5"/>
    <w:rsid w:val="00EF2BD3"/>
    <w:rsid w:val="00EF32E2"/>
    <w:rsid w:val="00EF3DC2"/>
    <w:rsid w:val="00EF6153"/>
    <w:rsid w:val="00EF6BDD"/>
    <w:rsid w:val="00EF6D6F"/>
    <w:rsid w:val="00F01764"/>
    <w:rsid w:val="00F03291"/>
    <w:rsid w:val="00F1064C"/>
    <w:rsid w:val="00F211EF"/>
    <w:rsid w:val="00F216A1"/>
    <w:rsid w:val="00F21AF9"/>
    <w:rsid w:val="00F25061"/>
    <w:rsid w:val="00F256AB"/>
    <w:rsid w:val="00F26FEF"/>
    <w:rsid w:val="00F271A6"/>
    <w:rsid w:val="00F31C64"/>
    <w:rsid w:val="00F32233"/>
    <w:rsid w:val="00F32338"/>
    <w:rsid w:val="00F3367D"/>
    <w:rsid w:val="00F346E5"/>
    <w:rsid w:val="00F359E8"/>
    <w:rsid w:val="00F3749E"/>
    <w:rsid w:val="00F413D1"/>
    <w:rsid w:val="00F4264F"/>
    <w:rsid w:val="00F43832"/>
    <w:rsid w:val="00F50238"/>
    <w:rsid w:val="00F50F36"/>
    <w:rsid w:val="00F520A0"/>
    <w:rsid w:val="00F54B47"/>
    <w:rsid w:val="00F555D4"/>
    <w:rsid w:val="00F62D74"/>
    <w:rsid w:val="00F72A05"/>
    <w:rsid w:val="00F747AC"/>
    <w:rsid w:val="00F75CAD"/>
    <w:rsid w:val="00F76E6B"/>
    <w:rsid w:val="00F77BB3"/>
    <w:rsid w:val="00F77D94"/>
    <w:rsid w:val="00F808E5"/>
    <w:rsid w:val="00F8338F"/>
    <w:rsid w:val="00F8422B"/>
    <w:rsid w:val="00F8722C"/>
    <w:rsid w:val="00F9170E"/>
    <w:rsid w:val="00F9219F"/>
    <w:rsid w:val="00F930A0"/>
    <w:rsid w:val="00F949C0"/>
    <w:rsid w:val="00F95393"/>
    <w:rsid w:val="00F969E6"/>
    <w:rsid w:val="00F9779E"/>
    <w:rsid w:val="00F97F8E"/>
    <w:rsid w:val="00FA23C2"/>
    <w:rsid w:val="00FA49D6"/>
    <w:rsid w:val="00FA6C07"/>
    <w:rsid w:val="00FB3126"/>
    <w:rsid w:val="00FB4A81"/>
    <w:rsid w:val="00FB502F"/>
    <w:rsid w:val="00FB5CC7"/>
    <w:rsid w:val="00FC515B"/>
    <w:rsid w:val="00FD1D2C"/>
    <w:rsid w:val="00FD3531"/>
    <w:rsid w:val="00FE3503"/>
    <w:rsid w:val="00FE50F7"/>
    <w:rsid w:val="00FE7864"/>
    <w:rsid w:val="00FF0983"/>
    <w:rsid w:val="0897B8A9"/>
    <w:rsid w:val="0903D71E"/>
    <w:rsid w:val="123C9090"/>
    <w:rsid w:val="16100FCC"/>
    <w:rsid w:val="317DF316"/>
    <w:rsid w:val="3AF2DDF9"/>
    <w:rsid w:val="418DBB6F"/>
    <w:rsid w:val="4B2A0BA7"/>
    <w:rsid w:val="5B6C92B0"/>
    <w:rsid w:val="600A592A"/>
    <w:rsid w:val="62E053D0"/>
    <w:rsid w:val="6FF62741"/>
    <w:rsid w:val="702DFB8C"/>
    <w:rsid w:val="711E10F0"/>
    <w:rsid w:val="77BEAB8E"/>
    <w:rsid w:val="7C060B3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88C88B74-CC2F-4F58-8B05-178151C1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eastAsia="ja-JP"/>
    </w:rPr>
  </w:style>
  <w:style w:type="paragraph" w:styleId="Heading1">
    <w:name w:val="heading 1"/>
    <w:basedOn w:val="Normal"/>
    <w:next w:val="Normal"/>
    <w:qFormat/>
    <w:pPr>
      <w:keepNext/>
      <w:ind w:right="-1447"/>
      <w:outlineLvl w:val="0"/>
    </w:pPr>
    <w:rPr>
      <w:rFonts w:cs="Arial"/>
      <w:b/>
      <w:bCs/>
      <w:snapToGrid w:val="0"/>
      <w:color w:val="000000"/>
      <w:lang w:eastAsia="de-DE"/>
    </w:rPr>
  </w:style>
  <w:style w:type="paragraph" w:styleId="Heading2">
    <w:name w:val="heading 2"/>
    <w:basedOn w:val="Normal"/>
    <w:next w:val="Normal"/>
    <w:qFormat/>
    <w:pPr>
      <w:keepNext/>
      <w:outlineLvl w:val="1"/>
    </w:pPr>
    <w:rPr>
      <w:rFonts w:cs="Arial"/>
      <w:b/>
      <w:bCs/>
      <w:snapToGrid w:val="0"/>
      <w:color w:val="000000"/>
      <w:sz w:val="16"/>
      <w:szCs w:val="16"/>
      <w:lang w:eastAsia="de-DE"/>
    </w:rPr>
  </w:style>
  <w:style w:type="paragraph" w:styleId="Heading3">
    <w:name w:val="heading 3"/>
    <w:basedOn w:val="Normal"/>
    <w:next w:val="Normal"/>
    <w:qFormat/>
    <w:pPr>
      <w:keepNext/>
      <w:outlineLvl w:val="2"/>
    </w:pPr>
    <w:rPr>
      <w:rFonts w:cs="Arial"/>
      <w:b/>
      <w:bCs/>
      <w:snapToGrid w:val="0"/>
      <w:color w:val="000000"/>
      <w:sz w:val="18"/>
      <w:szCs w:val="18"/>
      <w:lang w:eastAsia="de-DE"/>
    </w:rPr>
  </w:style>
  <w:style w:type="paragraph" w:styleId="Heading4">
    <w:name w:val="heading 4"/>
    <w:basedOn w:val="Normal"/>
    <w:next w:val="Normal"/>
    <w:qFormat/>
    <w:pPr>
      <w:keepNext/>
      <w:outlineLvl w:val="3"/>
    </w:pPr>
    <w:rPr>
      <w:rFonts w:cs="Arial"/>
      <w:b/>
      <w:bCs/>
      <w:snapToGrid w:val="0"/>
      <w:color w:val="000000"/>
      <w:lang w:eastAsia="de-DE"/>
    </w:rPr>
  </w:style>
  <w:style w:type="paragraph" w:styleId="Heading5">
    <w:name w:val="heading 5"/>
    <w:basedOn w:val="Normal"/>
    <w:next w:val="Normal"/>
    <w:qFormat/>
    <w:pPr>
      <w:keepNext/>
      <w:spacing w:line="240" w:lineRule="atLeast"/>
      <w:outlineLvl w:val="4"/>
    </w:pPr>
    <w:rPr>
      <w:rFonts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link w:val="FooterChar"/>
    <w:pPr>
      <w:tabs>
        <w:tab w:val="center" w:pos="4536"/>
        <w:tab w:val="right" w:pos="9072"/>
      </w:tabs>
    </w:pPr>
  </w:style>
  <w:style w:type="character" w:styleId="Hyperlink">
    <w:name w:val="Hyperlink"/>
    <w:rPr>
      <w:color w:val="0000FF"/>
      <w:u w:val="single"/>
    </w:rPr>
  </w:style>
  <w:style w:type="character" w:styleId="PageNumber">
    <w:name w:val="page number"/>
    <w:rPr>
      <w:rFonts w:ascii="Arial" w:hAnsi="Arial"/>
      <w:sz w:val="20"/>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BF65AD"/>
    <w:rPr>
      <w:rFonts w:ascii="Arial" w:hAnsi="Arial"/>
      <w:lang w:eastAsia="ja-JP"/>
    </w:rPr>
  </w:style>
  <w:style w:type="paragraph" w:styleId="ListParagraph">
    <w:name w:val="List Paragraph"/>
    <w:basedOn w:val="Normal"/>
    <w:uiPriority w:val="34"/>
    <w:qFormat/>
    <w:rsid w:val="00DC480F"/>
    <w:pPr>
      <w:ind w:left="720"/>
      <w:contextualSpacing/>
    </w:pPr>
  </w:style>
  <w:style w:type="paragraph" w:customStyle="1" w:styleId="pressdate">
    <w:name w:val="press_date"/>
    <w:basedOn w:val="Normal"/>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Normal"/>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Normal"/>
    <w:qFormat/>
    <w:rsid w:val="001E6FB7"/>
    <w:pPr>
      <w:spacing w:after="120"/>
    </w:pPr>
    <w:rPr>
      <w:rFonts w:eastAsia="MS Mincho"/>
      <w:color w:val="7F7F7F" w:themeColor="text1" w:themeTint="80"/>
      <w:sz w:val="22"/>
      <w:lang w:val="en-US"/>
    </w:rPr>
  </w:style>
  <w:style w:type="paragraph" w:customStyle="1" w:styleId="paragraph">
    <w:name w:val="paragraph"/>
    <w:basedOn w:val="Normal"/>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194BC6"/>
  </w:style>
  <w:style w:type="character" w:customStyle="1" w:styleId="eop">
    <w:name w:val="eop"/>
    <w:basedOn w:val="DefaultParagraphFont"/>
    <w:rsid w:val="00194BC6"/>
  </w:style>
  <w:style w:type="character" w:customStyle="1" w:styleId="scxw234790489">
    <w:name w:val="scxw234790489"/>
    <w:basedOn w:val="DefaultParagraphFont"/>
    <w:rsid w:val="00194BC6"/>
  </w:style>
  <w:style w:type="paragraph" w:styleId="Revision">
    <w:name w:val="Revision"/>
    <w:hidden/>
    <w:uiPriority w:val="99"/>
    <w:semiHidden/>
    <w:rsid w:val="006958A7"/>
    <w:rPr>
      <w:rFonts w:ascii="Arial" w:hAnsi="Arial"/>
      <w:lang w:eastAsia="ja-JP"/>
    </w:rPr>
  </w:style>
  <w:style w:type="character" w:customStyle="1" w:styleId="UnresolvedMention1">
    <w:name w:val="Unresolved Mention1"/>
    <w:basedOn w:val="DefaultParagraphFont"/>
    <w:uiPriority w:val="99"/>
    <w:rsid w:val="006F3B87"/>
    <w:rPr>
      <w:color w:val="605E5C"/>
      <w:shd w:val="clear" w:color="auto" w:fill="E1DFDD"/>
    </w:rPr>
  </w:style>
  <w:style w:type="character" w:styleId="CommentReference">
    <w:name w:val="annotation reference"/>
    <w:basedOn w:val="DefaultParagraphFont"/>
    <w:uiPriority w:val="99"/>
    <w:semiHidden/>
    <w:unhideWhenUsed/>
    <w:rsid w:val="00970284"/>
    <w:rPr>
      <w:sz w:val="16"/>
      <w:szCs w:val="16"/>
    </w:rPr>
  </w:style>
  <w:style w:type="paragraph" w:styleId="CommentText">
    <w:name w:val="annotation text"/>
    <w:basedOn w:val="Normal"/>
    <w:link w:val="CommentTextChar"/>
    <w:uiPriority w:val="99"/>
    <w:unhideWhenUsed/>
    <w:rsid w:val="00970284"/>
  </w:style>
  <w:style w:type="character" w:customStyle="1" w:styleId="CommentTextChar">
    <w:name w:val="Comment Text Char"/>
    <w:basedOn w:val="DefaultParagraphFont"/>
    <w:link w:val="CommentText"/>
    <w:uiPriority w:val="99"/>
    <w:rsid w:val="00970284"/>
    <w:rPr>
      <w:rFonts w:ascii="Arial" w:hAnsi="Arial"/>
      <w:lang w:eastAsia="ja-JP"/>
    </w:rPr>
  </w:style>
  <w:style w:type="paragraph" w:styleId="CommentSubject">
    <w:name w:val="annotation subject"/>
    <w:basedOn w:val="CommentText"/>
    <w:next w:val="CommentText"/>
    <w:link w:val="CommentSubjectChar"/>
    <w:uiPriority w:val="99"/>
    <w:semiHidden/>
    <w:unhideWhenUsed/>
    <w:rsid w:val="00970284"/>
    <w:rPr>
      <w:b/>
      <w:bCs/>
    </w:rPr>
  </w:style>
  <w:style w:type="character" w:customStyle="1" w:styleId="CommentSubjectChar">
    <w:name w:val="Comment Subject Char"/>
    <w:basedOn w:val="CommentTextChar"/>
    <w:link w:val="CommentSubject"/>
    <w:uiPriority w:val="99"/>
    <w:semiHidden/>
    <w:rsid w:val="00970284"/>
    <w:rPr>
      <w:rFonts w:ascii="Arial" w:hAnsi="Arial"/>
      <w:b/>
      <w:bCs/>
      <w:lang w:eastAsia="ja-JP"/>
    </w:rPr>
  </w:style>
  <w:style w:type="character" w:styleId="UnresolvedMention">
    <w:name w:val="Unresolved Mention"/>
    <w:basedOn w:val="DefaultParagraphFont"/>
    <w:uiPriority w:val="99"/>
    <w:semiHidden/>
    <w:unhideWhenUsed/>
    <w:rsid w:val="007E16D3"/>
    <w:rPr>
      <w:color w:val="605E5C"/>
      <w:shd w:val="clear" w:color="auto" w:fill="E1DFDD"/>
    </w:rPr>
  </w:style>
  <w:style w:type="character" w:styleId="FollowedHyperlink">
    <w:name w:val="FollowedHyperlink"/>
    <w:basedOn w:val="DefaultParagraphFont"/>
    <w:uiPriority w:val="99"/>
    <w:semiHidden/>
    <w:unhideWhenUsed/>
    <w:rsid w:val="00B24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industry.panasonic.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industry.panasonic.eu/products/devices/electronic-materials" TargetMode="External"/><Relationship Id="rId2" Type="http://schemas.openxmlformats.org/officeDocument/2006/relationships/customXml" Target="../customXml/item2.xml"/><Relationship Id="rId16" Type="http://schemas.openxmlformats.org/officeDocument/2006/relationships/hyperlink" Target="https://industry.panasonic.eu/products/devices/thermal-solutions/pgs-graphite-shee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industry.panasonic.eu/" TargetMode="External"/><Relationship Id="rId10" Type="http://schemas.openxmlformats.org/officeDocument/2006/relationships/endnotes" Target="endnotes.xml"/><Relationship Id="rId19" Type="http://schemas.openxmlformats.org/officeDocument/2006/relationships/hyperlink" Target="https://holdings.panasonic/glob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customXml/itemProps2.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3.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4.xml><?xml version="1.0" encoding="utf-8"?>
<ds:datastoreItem xmlns:ds="http://schemas.openxmlformats.org/officeDocument/2006/customXml" ds:itemID="{EB95FCC4-E963-497A-993E-2877990F9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PEWEU_ELECTR_LETTER.dot</Template>
  <TotalTime>0</TotalTime>
  <Pages>1</Pages>
  <Words>825</Words>
  <Characters>4708</Characters>
  <Application>Microsoft Office Word</Application>
  <DocSecurity>4</DocSecurity>
  <Lines>39</Lines>
  <Paragraphs>11</Paragraphs>
  <ScaleCrop>false</ScaleCrop>
  <Company>MEW Europe</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dc:description/>
  <cp:lastModifiedBy>Stahl, Veronika</cp:lastModifiedBy>
  <cp:revision>3</cp:revision>
  <cp:lastPrinted>2012-10-31T13:57:00Z</cp:lastPrinted>
  <dcterms:created xsi:type="dcterms:W3CDTF">2026-10-26T15:30:00Z</dcterms:created>
  <dcterms:modified xsi:type="dcterms:W3CDTF">2026-10-27T10:28:00Z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y fmtid="{D5CDD505-2E9C-101B-9397-08002B2CF9AE}" pid="5" name="docLang">
    <vt:lpwstr>de</vt:lpwstr>
  </property>
</Properties>
</file>