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2F34" w:rsidR="00215357" w:rsidP="00215357" w:rsidRDefault="00215357" w14:paraId="3875705D" w14:textId="77777777">
      <w:pPr>
        <w:spacing w:line="250" w:lineRule="exact"/>
        <w:rPr>
          <w:rFonts w:cs="Arial"/>
          <w:sz w:val="14"/>
          <w:szCs w:val="14"/>
          <w:lang w:val="en-GB"/>
        </w:rPr>
      </w:pPr>
      <w:r w:rsidRPr="00375C75">
        <w:rPr>
          <w:rFonts w:cs="Arial"/>
          <w:sz w:val="14"/>
          <w:szCs w:val="14"/>
          <w:lang w:val="en-US"/>
        </w:rPr>
        <w:fldChar w:fldCharType="begin"/>
      </w:r>
      <w:r w:rsidRPr="3D75B399">
        <w:rPr>
          <w:rFonts w:cs="Arial"/>
          <w:sz w:val="14"/>
          <w:szCs w:val="14"/>
          <w:lang w:val="en-GB"/>
        </w:rPr>
        <w:instrText xml:space="preserve"> HYPERLINK "mailto:benno.kirschenhofer@eu.panasonic.com</w:instrText>
      </w:r>
    </w:p>
    <w:p w:rsidRPr="00634E63" w:rsidR="00215357" w:rsidP="00215357" w:rsidRDefault="00215357" w14:paraId="0C64726F" w14:textId="77777777">
      <w:pPr>
        <w:framePr w:w="2654" w:h="2761" w:hSpace="142" w:wrap="around" w:hAnchor="page" w:vAnchor="text" w:x="8664" w:y="236" w:hRule="exact"/>
        <w:rPr>
          <w:lang w:val="en-GB"/>
        </w:rPr>
      </w:pPr>
      <w:r w:rsidRPr="3D75B399">
        <w:rPr>
          <w:rFonts w:cs="Arial"/>
          <w:sz w:val="14"/>
          <w:szCs w:val="14"/>
          <w:lang w:val="en-GB"/>
        </w:rPr>
        <w:instrText xml:space="preserve">" </w:instrText>
      </w:r>
      <w:r w:rsidRPr="00375C75">
        <w:rPr>
          <w:rFonts w:cs="Arial"/>
          <w:sz w:val="14"/>
          <w:szCs w:val="14"/>
          <w:lang w:val="en-US"/>
        </w:rPr>
      </w:r>
      <w:r w:rsidRPr="00375C75">
        <w:rPr>
          <w:rFonts w:cs="Arial"/>
          <w:sz w:val="14"/>
          <w:szCs w:val="14"/>
          <w:lang w:val="en-US"/>
        </w:rPr>
        <w:fldChar w:fldCharType="end"/>
      </w:r>
    </w:p>
    <w:p w:rsidR="00BB18EC" w:rsidP="00DC480F" w:rsidRDefault="00BB18EC" w14:paraId="338771DC" w14:textId="305883FA">
      <w:pPr>
        <w:spacing w:before="360" w:line="276" w:lineRule="auto"/>
        <w:sectPr w:rsidR="00BB18EC" w:rsidSect="00844B26">
          <w:headerReference w:type="default" r:id="rId11"/>
          <w:footerReference w:type="default" r:id="rId12"/>
          <w:headerReference w:type="first" r:id="rId13"/>
          <w:type w:val="continuous"/>
          <w:pgSz w:w="11906" w:h="16838" w:orient="portrait" w:code="9"/>
          <w:pgMar w:top="0" w:right="0" w:bottom="0" w:left="0" w:header="0" w:footer="0" w:gutter="0"/>
          <w:cols w:space="720"/>
          <w:formProt w:val="0"/>
          <w:titlePg/>
          <w:docGrid w:linePitch="272"/>
        </w:sectPr>
      </w:pPr>
    </w:p>
    <w:p w:rsidRPr="000B1F7C" w:rsidR="00215357" w:rsidP="23A43CFB" w:rsidRDefault="0591826E" w14:paraId="32C5AF72" w14:textId="7EA26A50">
      <w:pPr>
        <w:spacing w:line="250" w:lineRule="exact"/>
        <w:rPr>
          <w:rFonts w:eastAsia="Arial" w:cs="Arial"/>
          <w:color w:val="A3A3A3"/>
          <w:sz w:val="14"/>
          <w:szCs w:val="14"/>
          <w:lang w:val="en-US"/>
        </w:rPr>
      </w:pPr>
      <w:r w:rsidRPr="000B1F7C">
        <w:rPr>
          <w:rFonts w:eastAsia="Arial" w:cs="Arial"/>
          <w:color w:val="A3A3A3"/>
          <w:sz w:val="14"/>
          <w:szCs w:val="14"/>
          <w:lang w:val="en-US"/>
        </w:rPr>
        <w:t>Panasonic Industry Europe GmbH</w:t>
      </w:r>
    </w:p>
    <w:p w:rsidRPr="000B1F7C" w:rsidR="00215357" w:rsidP="23A43CFB" w:rsidRDefault="0591826E" w14:paraId="0325764C" w14:textId="345FDE44">
      <w:pPr>
        <w:spacing w:line="250" w:lineRule="exact"/>
        <w:rPr>
          <w:rFonts w:eastAsia="Arial" w:cs="Arial"/>
          <w:color w:val="A3A3A3"/>
          <w:sz w:val="14"/>
          <w:szCs w:val="14"/>
          <w:lang w:val="en-US"/>
        </w:rPr>
      </w:pPr>
      <w:r w:rsidRPr="000B1F7C">
        <w:rPr>
          <w:rFonts w:eastAsia="Arial" w:cs="Arial"/>
          <w:color w:val="A3A3A3"/>
          <w:sz w:val="14"/>
          <w:szCs w:val="14"/>
          <w:lang w:val="en-US"/>
        </w:rPr>
        <w:t>Caroline-Herschel-Strasse 100</w:t>
      </w:r>
    </w:p>
    <w:p w:rsidRPr="000B1F7C" w:rsidR="00215357" w:rsidP="23A43CFB" w:rsidRDefault="0591826E" w14:paraId="35426BF1" w14:textId="3BF5620A">
      <w:pPr>
        <w:spacing w:line="250" w:lineRule="exact"/>
        <w:rPr>
          <w:rFonts w:eastAsia="Arial" w:cs="Arial"/>
          <w:color w:val="A3A3A3"/>
          <w:sz w:val="14"/>
          <w:szCs w:val="14"/>
          <w:lang w:val="en-US"/>
        </w:rPr>
      </w:pPr>
      <w:r w:rsidRPr="23A43CFB">
        <w:rPr>
          <w:rFonts w:eastAsia="Arial" w:cs="Arial"/>
          <w:color w:val="A3A3A3"/>
          <w:sz w:val="14"/>
          <w:szCs w:val="14"/>
          <w:lang w:val="sv-SE"/>
        </w:rPr>
        <w:t>85521 Ottobrunn, Germany</w:t>
      </w:r>
    </w:p>
    <w:p w:rsidRPr="000B1F7C" w:rsidR="00215357" w:rsidP="23A43CFB" w:rsidRDefault="0591826E" w14:paraId="126AB3F2" w14:textId="0D19A108">
      <w:pPr>
        <w:rPr>
          <w:rFonts w:eastAsia="Arial" w:cs="Arial"/>
          <w:color w:val="A3A3A3"/>
          <w:sz w:val="14"/>
          <w:szCs w:val="14"/>
          <w:lang w:val="en-US"/>
        </w:rPr>
      </w:pPr>
      <w:r>
        <w:fldChar w:fldCharType="begin"/>
      </w:r>
      <w:r w:rsidRPr="000508B7">
        <w:rPr>
          <w:lang w:val="en-US"/>
          <w:rPrChange w:author="Stahl, Veronika" w:date="2026-05-15T13:53:00Z" w16du:dateUtc="2026-05-15T11:53:00Z" w:id="0">
            <w:rPr/>
          </w:rPrChange>
        </w:rPr>
        <w:instrText>HYPERLINK "http://industry.panasonic.eu/" \h</w:instrText>
      </w:r>
      <w:r>
        <w:fldChar w:fldCharType="separate"/>
      </w:r>
      <w:r w:rsidRPr="23A43CFB">
        <w:rPr>
          <w:rStyle w:val="Hyperlink"/>
          <w:rFonts w:eastAsia="Arial" w:cs="Arial"/>
          <w:sz w:val="14"/>
          <w:szCs w:val="14"/>
          <w:lang w:val="sv-SE"/>
        </w:rPr>
        <w:t>http://industry.panasonic.eu</w:t>
      </w:r>
      <w:r>
        <w:fldChar w:fldCharType="end"/>
      </w:r>
    </w:p>
    <w:p w:rsidRPr="000B1F7C" w:rsidR="00215357" w:rsidP="23A43CFB" w:rsidRDefault="00215357" w14:paraId="036C2F56" w14:textId="723BAA00">
      <w:pPr>
        <w:rPr>
          <w:rFonts w:eastAsia="Arial" w:cs="Arial"/>
          <w:color w:val="A3A3A3"/>
          <w:sz w:val="14"/>
          <w:szCs w:val="14"/>
          <w:lang w:val="en-US"/>
        </w:rPr>
      </w:pPr>
    </w:p>
    <w:p w:rsidRPr="000B1F7C" w:rsidR="00215357" w:rsidP="23A43CFB" w:rsidRDefault="0591826E" w14:paraId="308F1F9C" w14:textId="17C9C321">
      <w:pPr>
        <w:spacing w:line="250" w:lineRule="exact"/>
        <w:rPr>
          <w:rFonts w:eastAsia="Arial" w:cs="Arial"/>
          <w:color w:val="A3A3A3"/>
          <w:sz w:val="14"/>
          <w:szCs w:val="14"/>
          <w:lang w:val="en-US"/>
        </w:rPr>
      </w:pPr>
      <w:r w:rsidRPr="000B1F7C">
        <w:rPr>
          <w:rFonts w:eastAsia="Arial" w:cs="Arial"/>
          <w:color w:val="A3A3A3"/>
          <w:sz w:val="14"/>
          <w:szCs w:val="14"/>
          <w:lang w:val="en-US"/>
        </w:rPr>
        <w:t>Press contact:</w:t>
      </w:r>
    </w:p>
    <w:p w:rsidRPr="008B57C7" w:rsidR="00215357" w:rsidP="23A43CFB" w:rsidRDefault="0591826E" w14:paraId="4E486F55" w14:textId="6B7CFBE6">
      <w:pPr>
        <w:spacing w:line="250" w:lineRule="exact"/>
        <w:rPr>
          <w:rFonts w:eastAsia="Arial" w:cs="Arial"/>
          <w:color w:val="A3A3A3"/>
          <w:sz w:val="14"/>
          <w:szCs w:val="14"/>
        </w:rPr>
      </w:pPr>
      <w:r w:rsidRPr="23A43CFB">
        <w:rPr>
          <w:rFonts w:eastAsia="Arial" w:cs="Arial"/>
          <w:color w:val="A3A3A3"/>
          <w:sz w:val="14"/>
          <w:szCs w:val="14"/>
        </w:rPr>
        <w:t>Veronika Stahl</w:t>
      </w:r>
    </w:p>
    <w:p w:rsidRPr="008B57C7" w:rsidR="00215357" w:rsidP="23A43CFB" w:rsidRDefault="0591826E" w14:paraId="660A723E" w14:textId="7AAF8588">
      <w:pPr>
        <w:spacing w:line="250" w:lineRule="exact"/>
        <w:rPr>
          <w:rFonts w:eastAsia="Arial" w:cs="Arial"/>
          <w:color w:val="A3A3A3"/>
          <w:sz w:val="14"/>
          <w:szCs w:val="14"/>
        </w:rPr>
      </w:pPr>
      <w:proofErr w:type="gramStart"/>
      <w:r w:rsidRPr="008B57C7">
        <w:rPr>
          <w:rFonts w:eastAsia="Arial" w:cs="Arial"/>
          <w:color w:val="A3A3A3"/>
          <w:sz w:val="14"/>
          <w:szCs w:val="14"/>
        </w:rPr>
        <w:t>Email</w:t>
      </w:r>
      <w:proofErr w:type="gramEnd"/>
      <w:r w:rsidRPr="008B57C7">
        <w:rPr>
          <w:rFonts w:eastAsia="Arial" w:cs="Arial"/>
          <w:color w:val="A3A3A3"/>
          <w:sz w:val="14"/>
          <w:szCs w:val="14"/>
        </w:rPr>
        <w:t xml:space="preserve">: </w:t>
      </w:r>
    </w:p>
    <w:p w:rsidRPr="008B57C7" w:rsidR="00215357" w:rsidP="23A43CFB" w:rsidRDefault="0591826E" w14:paraId="030DC8E8" w14:textId="1FCF4F04">
      <w:pPr>
        <w:spacing w:line="250" w:lineRule="exact"/>
        <w:rPr>
          <w:rFonts w:eastAsia="Arial" w:cs="Arial"/>
          <w:color w:val="0000FF"/>
          <w:sz w:val="14"/>
          <w:szCs w:val="14"/>
        </w:rPr>
      </w:pPr>
      <w:hyperlink r:id="rId14">
        <w:r w:rsidRPr="008B57C7">
          <w:rPr>
            <w:rStyle w:val="Hyperlink"/>
            <w:rFonts w:eastAsia="Arial" w:cs="Arial"/>
            <w:sz w:val="14"/>
            <w:szCs w:val="14"/>
          </w:rPr>
          <w:t>veronika.stahl@eu.panasonic.com</w:t>
        </w:r>
      </w:hyperlink>
    </w:p>
    <w:p w:rsidRPr="00646EF0" w:rsidR="00215357" w:rsidP="23A43CFB" w:rsidRDefault="0591826E" w14:paraId="64156BD4" w14:textId="0639DD45">
      <w:pPr>
        <w:spacing w:line="250" w:lineRule="exact"/>
        <w:rPr>
          <w:rFonts w:eastAsia="Arial" w:cs="Arial"/>
          <w:sz w:val="14"/>
          <w:szCs w:val="14"/>
          <w:lang w:val="en-GB"/>
        </w:rPr>
      </w:pPr>
      <w:r w:rsidRPr="00646EF0">
        <w:rPr>
          <w:rFonts w:eastAsia="Arial" w:cs="Arial"/>
          <w:color w:val="A3A3A3"/>
          <w:sz w:val="14"/>
          <w:szCs w:val="14"/>
          <w:lang w:val="en-GB"/>
        </w:rPr>
        <w:t>Phone: ++49- 89 453542412</w:t>
      </w:r>
    </w:p>
    <w:p w:rsidR="00215357" w:rsidP="23A43CFB" w:rsidRDefault="0591826E" w14:paraId="4D8DEE58" w14:textId="1C3E764C">
      <w:pPr>
        <w:rPr>
          <w:rFonts w:eastAsia="Arial" w:cs="Arial"/>
          <w:color w:val="000000" w:themeColor="text1"/>
          <w:lang w:val="en-US"/>
        </w:rPr>
      </w:pPr>
      <w:r>
        <w:fldChar w:fldCharType="begin"/>
      </w:r>
      <w:r w:rsidRPr="000508B7">
        <w:rPr>
          <w:lang w:val="en-US"/>
          <w:rPrChange w:author="Stahl, Veronika" w:date="2026-05-15T13:53:00Z" w16du:dateUtc="2026-05-15T11:53:00Z" w:id="1">
            <w:rPr/>
          </w:rPrChange>
        </w:rPr>
        <w:instrText>HYPERLINK "http://industry.panasonic.eu/" \h</w:instrText>
      </w:r>
      <w:r>
        <w:fldChar w:fldCharType="separate"/>
      </w:r>
      <w:r w:rsidRPr="23A43CFB">
        <w:rPr>
          <w:rStyle w:val="Hyperlink"/>
          <w:rFonts w:eastAsia="Arial" w:cs="Arial"/>
          <w:sz w:val="14"/>
          <w:szCs w:val="14"/>
          <w:lang w:val="en-US"/>
        </w:rPr>
        <w:t>http://industry.panasonic.eu</w:t>
      </w:r>
      <w:r>
        <w:fldChar w:fldCharType="end"/>
      </w:r>
    </w:p>
    <w:p w:rsidR="00215357" w:rsidP="23A43CFB" w:rsidRDefault="00215357" w14:paraId="500DD1DE" w14:textId="1CF2466F">
      <w:pPr>
        <w:pStyle w:val="presssubheadline"/>
        <w:rPr>
          <w:color w:val="000000" w:themeColor="text1"/>
          <w:sz w:val="22"/>
          <w:szCs w:val="22"/>
          <w:lang w:eastAsia="de-DE"/>
        </w:rPr>
      </w:pPr>
      <w:bookmarkStart w:name="_Hlk514321355" w:id="2"/>
    </w:p>
    <w:p w:rsidR="00215357" w:rsidP="4A9D73C0" w:rsidRDefault="00215357" w14:paraId="0E3FEB1A" w14:textId="77777777">
      <w:pPr>
        <w:pStyle w:val="presssubheadline"/>
        <w:jc w:val="center"/>
        <w:rPr>
          <w:b/>
          <w:bCs/>
          <w:color w:val="4074B5"/>
          <w:sz w:val="32"/>
          <w:szCs w:val="32"/>
        </w:rPr>
      </w:pPr>
    </w:p>
    <w:p w:rsidRPr="00134225" w:rsidR="0042623A" w:rsidP="4A9D73C0" w:rsidRDefault="00134225" w14:paraId="4D5482E5" w14:textId="67DED4F9">
      <w:pPr>
        <w:pStyle w:val="presssubheadline"/>
        <w:jc w:val="center"/>
        <w:rPr>
          <w:b/>
          <w:bCs/>
          <w:color w:val="4074B5"/>
          <w:sz w:val="32"/>
          <w:szCs w:val="32"/>
          <w:lang w:val="de-DE"/>
        </w:rPr>
      </w:pPr>
      <w:r w:rsidRPr="00134225">
        <w:rPr>
          <w:b/>
          <w:bCs/>
          <w:color w:val="4074B5"/>
          <w:sz w:val="32"/>
          <w:szCs w:val="32"/>
          <w:lang w:val="de-DE"/>
        </w:rPr>
        <w:t xml:space="preserve">Switch </w:t>
      </w:r>
      <w:proofErr w:type="spellStart"/>
      <w:r w:rsidRPr="00134225">
        <w:rPr>
          <w:b/>
          <w:bCs/>
          <w:color w:val="4074B5"/>
          <w:sz w:val="32"/>
          <w:szCs w:val="32"/>
          <w:lang w:val="de-DE"/>
        </w:rPr>
        <w:t>your</w:t>
      </w:r>
      <w:proofErr w:type="spellEnd"/>
      <w:r w:rsidRPr="00134225">
        <w:rPr>
          <w:b/>
          <w:bCs/>
          <w:color w:val="4074B5"/>
          <w:sz w:val="32"/>
          <w:szCs w:val="32"/>
          <w:lang w:val="de-DE"/>
        </w:rPr>
        <w:t xml:space="preserve"> Smart: Panasonic Industry präsentiert Innovationen auf der smarter E Europe</w:t>
      </w:r>
    </w:p>
    <w:p w:rsidRPr="00134225" w:rsidR="001E6FB7" w:rsidP="4DC223D9" w:rsidRDefault="00134225" w14:paraId="45898A2D" w14:textId="12832BBD">
      <w:pPr>
        <w:pStyle w:val="pressdate"/>
        <w:rPr>
          <w:rFonts w:cs="Arial"/>
          <w:caps w:val="0"/>
          <w:sz w:val="28"/>
          <w:szCs w:val="28"/>
          <w:lang w:val="de-DE"/>
        </w:rPr>
      </w:pPr>
      <w:r w:rsidRPr="00134225">
        <w:rPr>
          <w:lang w:val="de-DE"/>
        </w:rPr>
        <w:t>München, Mai 2026</w:t>
      </w:r>
    </w:p>
    <w:p w:rsidRPr="00134225" w:rsidR="00C7548C" w:rsidP="0046465E" w:rsidRDefault="00C7548C" w14:paraId="3AC2D219" w14:textId="301E38FB">
      <w:pPr>
        <w:spacing w:line="276" w:lineRule="auto"/>
        <w:rPr>
          <w:rFonts w:cs="Arial"/>
          <w:color w:val="000000" w:themeColor="text1"/>
          <w:sz w:val="22"/>
          <w:szCs w:val="22"/>
        </w:rPr>
      </w:pPr>
    </w:p>
    <w:p w:rsidRPr="00134225" w:rsidR="00E07EE3" w:rsidP="00E716FF" w:rsidRDefault="00134225" w14:paraId="2201BE7C" w14:textId="70166374">
      <w:pPr>
        <w:spacing w:line="276" w:lineRule="auto"/>
        <w:rPr>
          <w:rFonts w:cs="Arial"/>
          <w:color w:val="000000" w:themeColor="text1"/>
          <w:sz w:val="22"/>
          <w:szCs w:val="22"/>
        </w:rPr>
      </w:pPr>
      <w:r w:rsidRPr="00134225">
        <w:rPr>
          <w:rFonts w:cs="Arial"/>
          <w:color w:val="000000" w:themeColor="text1"/>
          <w:sz w:val="22"/>
          <w:szCs w:val="22"/>
        </w:rPr>
        <w:t xml:space="preserve">Unter dem Motto „Switch </w:t>
      </w:r>
      <w:proofErr w:type="spellStart"/>
      <w:r w:rsidRPr="00134225">
        <w:rPr>
          <w:rFonts w:cs="Arial"/>
          <w:color w:val="000000" w:themeColor="text1"/>
          <w:sz w:val="22"/>
          <w:szCs w:val="22"/>
        </w:rPr>
        <w:t>Your</w:t>
      </w:r>
      <w:proofErr w:type="spellEnd"/>
      <w:r w:rsidRPr="00134225">
        <w:rPr>
          <w:rFonts w:cs="Arial"/>
          <w:color w:val="000000" w:themeColor="text1"/>
          <w:sz w:val="22"/>
          <w:szCs w:val="22"/>
        </w:rPr>
        <w:t xml:space="preserve"> Smart“ präsentiert Panasonic Industry Europe auf der smarter E Europe 2026 Relaislösungen für Ladeinfrastrukturen für Elektrofahrzeuge, Gebäudeautomation sowie Energiespeicher- und Energiemanagementsysteme. Dazu zählt auch die neueste Erweiterung der HE-Relaisfamilie. Die Messe findet vom 23. bis 25. Juni 2026 in München statt. Panasonic Industry Europe ist in Halle C5, Stand 374 vertreten.</w:t>
      </w:r>
      <w:r w:rsidRPr="00134225" w:rsidR="00871A73">
        <w:rPr>
          <w:rPrChange w:author="Stahl, Veronika" w:date="2026-05-15T13:53:00Z" w16du:dateUtc="2026-05-15T11:53:00Z" w:id="3">
            <w:rPr/>
          </w:rPrChange>
        </w:rPr>
        <w:br/>
      </w:r>
    </w:p>
    <w:p w:rsidR="00871A73" w:rsidP="00566DBC" w:rsidRDefault="00134225" w14:paraId="20B93A55" w14:textId="2A4A066C">
      <w:pPr>
        <w:spacing w:line="276" w:lineRule="auto"/>
        <w:rPr>
          <w:rFonts w:cs="Arial"/>
          <w:color w:val="000000" w:themeColor="text1"/>
          <w:sz w:val="22"/>
          <w:szCs w:val="22"/>
        </w:rPr>
      </w:pPr>
      <w:r w:rsidRPr="55930030" w:rsidR="00134225">
        <w:rPr>
          <w:rFonts w:cs="Arial"/>
          <w:color w:val="000000" w:themeColor="text1" w:themeTint="FF" w:themeShade="FF"/>
          <w:sz w:val="22"/>
          <w:szCs w:val="22"/>
        </w:rPr>
        <w:t xml:space="preserve">Die </w:t>
      </w:r>
      <w:r w:rsidRPr="55930030" w:rsidR="00134225">
        <w:rPr>
          <w:rFonts w:cs="Arial"/>
          <w:i w:val="1"/>
          <w:iCs w:val="1"/>
          <w:color w:val="000000" w:themeColor="text1" w:themeTint="FF" w:themeShade="FF"/>
          <w:sz w:val="22"/>
          <w:szCs w:val="22"/>
        </w:rPr>
        <w:t>Electromechanical</w:t>
      </w:r>
      <w:r w:rsidRPr="55930030" w:rsidR="00134225">
        <w:rPr>
          <w:rFonts w:cs="Arial"/>
          <w:i w:val="1"/>
          <w:iCs w:val="1"/>
          <w:color w:val="000000" w:themeColor="text1" w:themeTint="FF" w:themeShade="FF"/>
          <w:sz w:val="22"/>
          <w:szCs w:val="22"/>
        </w:rPr>
        <w:t xml:space="preserve"> Control Business Division</w:t>
      </w:r>
      <w:r w:rsidRPr="55930030" w:rsidR="00134225">
        <w:rPr>
          <w:rFonts w:cs="Arial"/>
          <w:color w:val="000000" w:themeColor="text1" w:themeTint="FF" w:themeShade="FF"/>
          <w:sz w:val="22"/>
          <w:szCs w:val="22"/>
        </w:rPr>
        <w:t xml:space="preserve"> (EMCBD) von Panasonic Industry blickt auf eine lange Tradition zurück. Seit Jahrzehnten prägt der Geschäftsbereich den </w:t>
      </w:r>
      <w:r w:rsidRPr="55930030" w:rsidR="7DB3262E">
        <w:rPr>
          <w:rFonts w:cs="Arial"/>
          <w:color w:val="000000" w:themeColor="text1" w:themeTint="FF" w:themeShade="FF"/>
          <w:sz w:val="22"/>
          <w:szCs w:val="22"/>
        </w:rPr>
        <w:t xml:space="preserve">europäischen </w:t>
      </w:r>
      <w:r w:rsidRPr="55930030" w:rsidR="00134225">
        <w:rPr>
          <w:rFonts w:cs="Arial"/>
          <w:color w:val="000000" w:themeColor="text1" w:themeTint="FF" w:themeShade="FF"/>
          <w:sz w:val="22"/>
          <w:szCs w:val="22"/>
        </w:rPr>
        <w:t>Relaismarkt mit Innovation, Qualität und Zuverlässigkeit. Neben seiner Funktion als europäische Vertriebsorganisation für Relais, Schalter, Steckverbinder und Abschirmmaterialien betreibt EMCBD mehrere Standorte in Europa sowie eigene Test- und Analyselabore am Standort Ottobrunn bei München.</w:t>
      </w:r>
    </w:p>
    <w:p w:rsidRPr="00134225" w:rsidR="00134225" w:rsidP="00566DBC" w:rsidRDefault="00134225" w14:paraId="2CAE1F91" w14:textId="77777777">
      <w:pPr>
        <w:spacing w:line="276" w:lineRule="auto"/>
        <w:rPr>
          <w:rFonts w:cs="Arial"/>
          <w:color w:val="000000" w:themeColor="text1"/>
          <w:sz w:val="22"/>
          <w:szCs w:val="22"/>
        </w:rPr>
      </w:pPr>
    </w:p>
    <w:p w:rsidR="00E716FF" w:rsidP="00566DBC" w:rsidRDefault="00134225" w14:paraId="2A6514DF" w14:textId="5E35DE08">
      <w:pPr>
        <w:spacing w:line="276" w:lineRule="auto"/>
        <w:rPr>
          <w:rFonts w:cs="Arial"/>
          <w:color w:val="000000" w:themeColor="text1"/>
          <w:sz w:val="22"/>
          <w:szCs w:val="22"/>
        </w:rPr>
      </w:pPr>
      <w:r w:rsidRPr="00134225">
        <w:rPr>
          <w:rFonts w:cs="Arial"/>
          <w:color w:val="000000" w:themeColor="text1"/>
          <w:sz w:val="22"/>
          <w:szCs w:val="22"/>
        </w:rPr>
        <w:t>Im Fokus des Messeauftritts stehen unter anderem folgende Produkte:</w:t>
      </w:r>
    </w:p>
    <w:p w:rsidRPr="00134225" w:rsidR="00134225" w:rsidP="00566DBC" w:rsidRDefault="00134225" w14:paraId="6E106695" w14:textId="77777777">
      <w:pPr>
        <w:spacing w:line="276" w:lineRule="auto"/>
        <w:rPr>
          <w:rFonts w:cs="Arial"/>
          <w:color w:val="000000" w:themeColor="text1"/>
          <w:sz w:val="22"/>
          <w:szCs w:val="22"/>
        </w:rPr>
      </w:pPr>
    </w:p>
    <w:p w:rsidRPr="00134225" w:rsidR="00974434" w:rsidP="00974434" w:rsidRDefault="00134225" w14:paraId="0545B0C4" w14:textId="77D5EAE3">
      <w:pPr>
        <w:pStyle w:val="Listenabsatz"/>
        <w:numPr>
          <w:ilvl w:val="0"/>
          <w:numId w:val="13"/>
        </w:numPr>
        <w:spacing w:line="276" w:lineRule="auto"/>
        <w:rPr>
          <w:rFonts w:cs="Arial"/>
          <w:color w:val="000000" w:themeColor="text1"/>
          <w:sz w:val="22"/>
          <w:szCs w:val="22"/>
        </w:rPr>
      </w:pPr>
      <w:r w:rsidRPr="55930030" w:rsidR="00134225">
        <w:rPr>
          <w:rFonts w:cs="Arial"/>
          <w:b w:val="1"/>
          <w:bCs w:val="1"/>
          <w:color w:val="000000" w:themeColor="text1" w:themeTint="FF" w:themeShade="FF"/>
          <w:sz w:val="22"/>
          <w:szCs w:val="22"/>
        </w:rPr>
        <w:t>Relais für Gebäudeautomation und Smart-Home-Anwendungen:</w:t>
      </w:r>
      <w:r w:rsidRPr="55930030" w:rsidR="00134225">
        <w:rPr>
          <w:rFonts w:cs="Arial"/>
          <w:b w:val="1"/>
          <w:bCs w:val="1"/>
          <w:color w:val="000000" w:themeColor="text1" w:themeTint="FF" w:themeShade="FF"/>
          <w:sz w:val="22"/>
          <w:szCs w:val="22"/>
        </w:rPr>
        <w:t xml:space="preserve"> </w:t>
      </w:r>
      <w:r w:rsidRPr="55930030" w:rsidR="00134225">
        <w:rPr>
          <w:rFonts w:cs="Arial"/>
          <w:color w:val="000000" w:themeColor="text1" w:themeTint="FF" w:themeShade="FF"/>
          <w:sz w:val="22"/>
          <w:szCs w:val="22"/>
        </w:rPr>
        <w:t xml:space="preserve">Sie sorgen für zuverlässiges Schalten in Aktoren, Fußbodenheizungsmodulen, Beleuchtungsanwendungen, Smart </w:t>
      </w:r>
      <w:r w:rsidRPr="55930030" w:rsidR="00134225">
        <w:rPr>
          <w:rFonts w:cs="Arial"/>
          <w:color w:val="000000" w:themeColor="text1" w:themeTint="FF" w:themeShade="FF"/>
          <w:sz w:val="22"/>
          <w:szCs w:val="22"/>
        </w:rPr>
        <w:t>Plugs</w:t>
      </w:r>
      <w:r w:rsidRPr="55930030" w:rsidR="00134225">
        <w:rPr>
          <w:rFonts w:cs="Arial"/>
          <w:color w:val="000000" w:themeColor="text1" w:themeTint="FF" w:themeShade="FF"/>
          <w:sz w:val="22"/>
          <w:szCs w:val="22"/>
        </w:rPr>
        <w:t>, Energieverteilungen und weiteren Smart-Home-Funktionen.</w:t>
      </w:r>
      <w:r>
        <w:br/>
      </w:r>
    </w:p>
    <w:p w:rsidRPr="00134225" w:rsidR="00E716FF" w:rsidP="00974434" w:rsidRDefault="00134225" w14:paraId="79DEA610" w14:textId="79248EBA">
      <w:pPr>
        <w:pStyle w:val="Listenabsatz"/>
        <w:numPr>
          <w:ilvl w:val="0"/>
          <w:numId w:val="13"/>
        </w:numPr>
        <w:spacing w:line="276" w:lineRule="auto"/>
        <w:rPr>
          <w:rFonts w:cs="Arial"/>
          <w:color w:val="000000" w:themeColor="text1"/>
          <w:sz w:val="22"/>
          <w:szCs w:val="22"/>
        </w:rPr>
      </w:pPr>
      <w:r w:rsidRPr="55930030" w:rsidR="00134225">
        <w:rPr>
          <w:rFonts w:cs="Arial"/>
          <w:b w:val="1"/>
          <w:bCs w:val="1"/>
          <w:color w:val="000000" w:themeColor="text1" w:themeTint="FF" w:themeShade="FF"/>
          <w:sz w:val="22"/>
          <w:szCs w:val="22"/>
        </w:rPr>
        <w:t>PhotoMOS</w:t>
      </w:r>
      <w:r w:rsidRPr="55930030" w:rsidR="00134225">
        <w:rPr>
          <w:rFonts w:cs="Arial"/>
          <w:b w:val="1"/>
          <w:bCs w:val="1"/>
          <w:color w:val="000000" w:themeColor="text1" w:themeTint="FF" w:themeShade="FF"/>
          <w:sz w:val="22"/>
          <w:szCs w:val="22"/>
        </w:rPr>
        <w:t>® MOSFET-Relais:</w:t>
      </w:r>
      <w:r w:rsidRPr="55930030" w:rsidR="00134225">
        <w:rPr>
          <w:rFonts w:cs="Arial"/>
          <w:b w:val="1"/>
          <w:bCs w:val="1"/>
          <w:color w:val="000000" w:themeColor="text1" w:themeTint="FF" w:themeShade="FF"/>
          <w:sz w:val="22"/>
          <w:szCs w:val="22"/>
        </w:rPr>
        <w:t xml:space="preserve"> </w:t>
      </w:r>
      <w:r w:rsidRPr="55930030" w:rsidR="00134225">
        <w:rPr>
          <w:rFonts w:cs="Arial"/>
          <w:color w:val="000000" w:themeColor="text1" w:themeTint="FF" w:themeShade="FF"/>
          <w:sz w:val="22"/>
          <w:szCs w:val="22"/>
        </w:rPr>
        <w:t>S</w:t>
      </w:r>
      <w:r w:rsidRPr="55930030" w:rsidR="00134225">
        <w:rPr>
          <w:rFonts w:cs="Arial"/>
          <w:color w:val="000000" w:themeColor="text1" w:themeTint="FF" w:themeShade="FF"/>
          <w:sz w:val="22"/>
          <w:szCs w:val="22"/>
        </w:rPr>
        <w:t>ie schützen Batteriezellen in modernen Energiespeichersystemen, überwachen hohe Spannungen und unterstützen einen sicheren Betrieb auch unter anspruchsvollen Bedingungen.</w:t>
      </w:r>
      <w:r w:rsidRPr="55930030" w:rsidR="00974434">
        <w:rPr>
          <w:rFonts w:cs="Arial"/>
          <w:color w:val="000000" w:themeColor="text1" w:themeTint="FF" w:themeShade="FF"/>
          <w:sz w:val="22"/>
          <w:szCs w:val="22"/>
        </w:rPr>
        <w:t xml:space="preserve"> </w:t>
      </w:r>
      <w:r>
        <w:br/>
      </w:r>
    </w:p>
    <w:p w:rsidRPr="00134225" w:rsidR="00E716FF" w:rsidP="00974434" w:rsidRDefault="00134225" w14:paraId="699D749F" w14:textId="4BC370DE">
      <w:pPr>
        <w:pStyle w:val="Listenabsatz"/>
        <w:numPr>
          <w:ilvl w:val="0"/>
          <w:numId w:val="13"/>
        </w:numPr>
        <w:autoSpaceDE w:val="0"/>
        <w:autoSpaceDN w:val="0"/>
        <w:adjustRightInd w:val="0"/>
        <w:spacing w:line="276" w:lineRule="auto"/>
        <w:rPr>
          <w:rFonts w:cs="Arial"/>
          <w:color w:val="000000" w:themeColor="text1"/>
          <w:sz w:val="22"/>
          <w:szCs w:val="22"/>
        </w:rPr>
      </w:pPr>
      <w:r w:rsidRPr="00134225">
        <w:rPr>
          <w:rFonts w:cs="Arial"/>
          <w:b/>
          <w:bCs/>
          <w:color w:val="000000" w:themeColor="text1"/>
          <w:sz w:val="22"/>
          <w:szCs w:val="22"/>
        </w:rPr>
        <w:t>HE-Leistungsrelaisfamilie:</w:t>
      </w:r>
      <w:r w:rsidRPr="00134225">
        <w:rPr>
          <w:rFonts w:cs="Arial"/>
          <w:b/>
          <w:bCs/>
          <w:color w:val="000000" w:themeColor="text1"/>
          <w:sz w:val="22"/>
          <w:szCs w:val="22"/>
        </w:rPr>
        <w:t xml:space="preserve"> </w:t>
      </w:r>
      <w:r w:rsidRPr="00134225">
        <w:rPr>
          <w:rFonts w:cs="Arial"/>
          <w:color w:val="000000" w:themeColor="text1"/>
          <w:sz w:val="22"/>
          <w:szCs w:val="22"/>
        </w:rPr>
        <w:t xml:space="preserve">Die HE-Relais sind zentrale Komponenten in Ladeinstallationen für Elektrofahrzeuge. Sie dienen als Hauptschaltelemente und ermöglichen intelligente Funktionen in Wallboxen und DC-Charger-Matrizen. Durch ihr PCB-montiertes Hochstromdesign helfen sie zugleich, Kosten und Energieverbrauch </w:t>
      </w:r>
      <w:r w:rsidRPr="00134225">
        <w:rPr>
          <w:rFonts w:cs="Arial"/>
          <w:color w:val="000000" w:themeColor="text1"/>
          <w:sz w:val="22"/>
          <w:szCs w:val="22"/>
        </w:rPr>
        <w:t>zu senken. Die Relaisfamilie ist auf die Anforderungen moderner EV-Lade- und Inverter-Anwendungen zugeschnitten.</w:t>
      </w:r>
      <w:r w:rsidRPr="00134225" w:rsidR="00ED6187">
        <w:rPr>
          <w:rFonts w:cs="Arial"/>
          <w:color w:val="000000" w:themeColor="text1"/>
          <w:sz w:val="22"/>
          <w:szCs w:val="22"/>
        </w:rPr>
        <w:t xml:space="preserve"> </w:t>
      </w:r>
    </w:p>
    <w:p w:rsidRPr="00134225" w:rsidR="00566DBC" w:rsidP="00566DBC" w:rsidRDefault="0029622E" w14:paraId="7ABF109C" w14:textId="0B964625">
      <w:pPr>
        <w:spacing w:line="276" w:lineRule="auto"/>
        <w:rPr>
          <w:rFonts w:cs="Arial"/>
          <w:color w:val="000000" w:themeColor="text1"/>
          <w:sz w:val="22"/>
          <w:szCs w:val="22"/>
        </w:rPr>
      </w:pPr>
      <w:r w:rsidRPr="00134225">
        <w:rPr>
          <w:rFonts w:cs="Arial"/>
          <w:color w:val="000000" w:themeColor="text1"/>
          <w:sz w:val="22"/>
          <w:szCs w:val="22"/>
        </w:rPr>
        <w:br/>
      </w:r>
    </w:p>
    <w:p w:rsidRPr="00134225" w:rsidR="00566DBC" w:rsidP="4DC223D9" w:rsidRDefault="00134225" w14:paraId="0EED37B2" w14:textId="1E9535DE">
      <w:pPr>
        <w:spacing w:line="276" w:lineRule="auto"/>
        <w:rPr>
          <w:rFonts w:cs="Arial"/>
          <w:color w:val="000000" w:themeColor="text1"/>
          <w:sz w:val="22"/>
          <w:szCs w:val="22"/>
        </w:rPr>
      </w:pPr>
      <w:r w:rsidRPr="55930030" w:rsidR="00134225">
        <w:rPr>
          <w:rFonts w:cs="Arial"/>
          <w:color w:val="000000" w:themeColor="text1" w:themeTint="FF" w:themeShade="FF"/>
          <w:sz w:val="22"/>
          <w:szCs w:val="22"/>
        </w:rPr>
        <w:t>„</w:t>
      </w:r>
      <w:r w:rsidRPr="55930030" w:rsidR="00134225">
        <w:rPr>
          <w:rFonts w:cs="Arial"/>
          <w:color w:val="000000" w:themeColor="text1" w:themeTint="FF" w:themeShade="FF"/>
          <w:sz w:val="22"/>
          <w:szCs w:val="22"/>
        </w:rPr>
        <w:t xml:space="preserve">Unser Anspruch ist es nicht nur, technische Spezifikationen zu erfüllen – unsere Produkte müssen einfach funktionieren. Jederzeit und ohne Ausnahme“, sagt Markus Bichler, Head </w:t>
      </w:r>
      <w:r w:rsidRPr="55930030" w:rsidR="00134225">
        <w:rPr>
          <w:rFonts w:cs="Arial"/>
          <w:color w:val="000000" w:themeColor="text1" w:themeTint="FF" w:themeShade="FF"/>
          <w:sz w:val="22"/>
          <w:szCs w:val="22"/>
        </w:rPr>
        <w:t>of</w:t>
      </w:r>
      <w:r w:rsidRPr="55930030" w:rsidR="00134225">
        <w:rPr>
          <w:rFonts w:cs="Arial"/>
          <w:color w:val="000000" w:themeColor="text1" w:themeTint="FF" w:themeShade="FF"/>
          <w:sz w:val="22"/>
          <w:szCs w:val="22"/>
        </w:rPr>
        <w:t xml:space="preserve"> </w:t>
      </w:r>
      <w:r w:rsidRPr="55930030" w:rsidR="00134225">
        <w:rPr>
          <w:rFonts w:cs="Arial"/>
          <w:color w:val="000000" w:themeColor="text1" w:themeTint="FF" w:themeShade="FF"/>
          <w:sz w:val="22"/>
          <w:szCs w:val="22"/>
        </w:rPr>
        <w:t>Product</w:t>
      </w:r>
      <w:r w:rsidRPr="55930030" w:rsidR="00134225">
        <w:rPr>
          <w:rFonts w:cs="Arial"/>
          <w:color w:val="000000" w:themeColor="text1" w:themeTint="FF" w:themeShade="FF"/>
          <w:sz w:val="22"/>
          <w:szCs w:val="22"/>
        </w:rPr>
        <w:t xml:space="preserve"> Management Industrial </w:t>
      </w:r>
      <w:r w:rsidRPr="55930030" w:rsidR="00134225">
        <w:rPr>
          <w:rFonts w:cs="Arial"/>
          <w:color w:val="000000" w:themeColor="text1" w:themeTint="FF" w:themeShade="FF"/>
          <w:sz w:val="22"/>
          <w:szCs w:val="22"/>
        </w:rPr>
        <w:t>Relays</w:t>
      </w:r>
      <w:r w:rsidRPr="55930030" w:rsidR="00134225">
        <w:rPr>
          <w:rFonts w:cs="Arial"/>
          <w:color w:val="000000" w:themeColor="text1" w:themeTint="FF" w:themeShade="FF"/>
          <w:sz w:val="22"/>
          <w:szCs w:val="22"/>
        </w:rPr>
        <w:t xml:space="preserve"> bei Panasonic Industry Europe. „Wir freuen uns darauf, mit Expertinnen und Experten aus der Energiebranche ins Gespräch zu kommen und mehr über ihre innovativen Ideen und konkreten Anwendungsanforderungen zu erfahren.“</w:t>
      </w:r>
    </w:p>
    <w:p w:rsidRPr="00134225" w:rsidR="00566DBC" w:rsidP="00566DBC" w:rsidRDefault="00566DBC" w14:paraId="28A83962" w14:textId="77777777">
      <w:pPr>
        <w:spacing w:line="276" w:lineRule="auto"/>
        <w:rPr>
          <w:rFonts w:cs="Arial"/>
          <w:color w:val="000000" w:themeColor="text1"/>
          <w:sz w:val="22"/>
          <w:szCs w:val="22"/>
        </w:rPr>
      </w:pPr>
    </w:p>
    <w:p w:rsidRPr="00A83D24" w:rsidR="00BC430F" w:rsidP="00A83D24" w:rsidRDefault="00134225" w14:paraId="57046785" w14:textId="24037B71">
      <w:pPr>
        <w:spacing w:line="276" w:lineRule="auto"/>
        <w:rPr>
          <w:rFonts w:cs="Arial"/>
          <w:color w:val="000000" w:themeColor="text1"/>
          <w:sz w:val="22"/>
          <w:szCs w:val="22"/>
        </w:rPr>
      </w:pPr>
      <w:r w:rsidRPr="00134225">
        <w:rPr>
          <w:rFonts w:cs="Arial"/>
          <w:color w:val="000000" w:themeColor="text1"/>
          <w:sz w:val="22"/>
          <w:szCs w:val="22"/>
        </w:rPr>
        <w:t xml:space="preserve">Weitere Informationen zum aktuellen Portfolio an Connectivity-Lösungen erhalten Besucherinnen und Besucher auf der </w:t>
      </w:r>
      <w:hyperlink w:history="1" r:id="rId15">
        <w:r w:rsidRPr="00134225">
          <w:rPr>
            <w:rStyle w:val="Hyperlink"/>
            <w:rFonts w:cs="Arial"/>
            <w:sz w:val="22"/>
            <w:szCs w:val="22"/>
          </w:rPr>
          <w:t xml:space="preserve">smarter E </w:t>
        </w:r>
        <w:r w:rsidRPr="00134225">
          <w:rPr>
            <w:rStyle w:val="Hyperlink"/>
            <w:rFonts w:cs="Arial"/>
            <w:sz w:val="22"/>
            <w:szCs w:val="22"/>
          </w:rPr>
          <w:t>Europe</w:t>
        </w:r>
      </w:hyperlink>
      <w:r>
        <w:rPr>
          <w:rFonts w:cs="Arial"/>
          <w:color w:val="000000" w:themeColor="text1"/>
          <w:sz w:val="22"/>
          <w:szCs w:val="22"/>
        </w:rPr>
        <w:t>.</w:t>
      </w:r>
    </w:p>
    <w:p w:rsidRPr="00134225" w:rsidR="002A6F32" w:rsidP="005F068C" w:rsidRDefault="002A6F32" w14:paraId="0F718C71" w14:textId="7A7F19D4">
      <w:pPr>
        <w:wordWrap w:val="0"/>
        <w:rPr>
          <w:rFonts w:cs="Arial"/>
          <w:sz w:val="22"/>
          <w:szCs w:val="22"/>
        </w:rPr>
      </w:pPr>
    </w:p>
    <w:bookmarkEnd w:id="2"/>
    <w:p w:rsidRPr="00A83D24" w:rsidR="00A83D24" w:rsidP="00A83D24" w:rsidRDefault="00A83D24" w14:paraId="73D1A49D" w14:textId="77777777">
      <w:pPr>
        <w:spacing w:beforeAutospacing="1" w:afterAutospacing="1"/>
        <w:textAlignment w:val="baseline"/>
        <w:rPr>
          <w:rFonts w:ascii="Segoe UI" w:hAnsi="Segoe UI" w:cs="Segoe UI"/>
          <w:sz w:val="18"/>
          <w:szCs w:val="18"/>
          <w:lang w:eastAsia="de-DE"/>
        </w:rPr>
      </w:pPr>
      <w:r w:rsidRPr="00A83D24">
        <w:rPr>
          <w:rFonts w:cs="Arial"/>
          <w:b/>
          <w:bCs/>
          <w:color w:val="808080"/>
          <w:u w:val="single"/>
          <w:lang w:eastAsia="de-DE"/>
        </w:rPr>
        <w:t>Über Panasonic Industry Europe GmbH</w:t>
      </w:r>
      <w:r w:rsidRPr="00A83D24">
        <w:rPr>
          <w:rFonts w:cs="Arial"/>
          <w:color w:val="808080"/>
          <w:bdr w:val="none" w:color="auto" w:sz="0" w:space="0" w:frame="1"/>
          <w:shd w:val="clear" w:color="auto" w:fill="C6C6C6"/>
          <w:lang w:eastAsia="de-DE"/>
        </w:rPr>
        <w:t> </w:t>
      </w:r>
    </w:p>
    <w:p w:rsidRPr="00A97143" w:rsidR="00A83D24" w:rsidP="00A83D24" w:rsidRDefault="00A83D24" w14:paraId="4CA503EF" w14:textId="34A3635C">
      <w:pPr>
        <w:spacing w:beforeAutospacing="1" w:afterAutospacing="1"/>
        <w:textAlignment w:val="baseline"/>
        <w:rPr>
          <w:rFonts w:ascii="Segoe UI" w:hAnsi="Segoe UI" w:cs="Segoe UI"/>
          <w:sz w:val="18"/>
          <w:szCs w:val="18"/>
          <w:lang w:eastAsia="de-DE"/>
        </w:rPr>
      </w:pPr>
      <w:r w:rsidRPr="00A97143">
        <w:rPr>
          <w:rFonts w:cs="Arial"/>
          <w:color w:val="808080"/>
          <w:lang w:eastAsia="de-DE"/>
        </w:rPr>
        <w:t>Panasonic Industry Europe GmbH ist Teil der globalen Panasonic Industry Organisation, einer der acht großen Gesellschaften innerhalb der Panasonic Holding. Panasonic Industry Europe bietet Produkte und Dienstleistungen für Industriekunden in ganz Europa.</w:t>
      </w:r>
    </w:p>
    <w:p w:rsidRPr="00A97143" w:rsidR="00A83D24" w:rsidP="00A83D24" w:rsidRDefault="00A83D24" w14:paraId="7194CD0D" w14:textId="7B279AEF">
      <w:pPr>
        <w:spacing w:beforeAutospacing="1" w:afterAutospacing="1"/>
        <w:textAlignment w:val="baseline"/>
        <w:rPr>
          <w:rFonts w:ascii="Segoe UI" w:hAnsi="Segoe UI" w:cs="Segoe UI"/>
          <w:sz w:val="18"/>
          <w:szCs w:val="18"/>
          <w:lang w:eastAsia="de-DE"/>
        </w:rPr>
      </w:pPr>
      <w:r w:rsidRPr="00A97143">
        <w:rPr>
          <w:rFonts w:cs="Arial"/>
          <w:color w:val="808080"/>
          <w:lang w:eastAsia="de-DE"/>
        </w:rPr>
        <w:t>Panasonic Industry Europe unterstützt Kunden bei der Erreichung ihrer Ziele in einer Vielzahl von Branchen und Industrien wie dem Mobilitätssektor, der Infrastruktur, der Automatisierung, der Medizintechnik, Haushaltsgeräten, Smart Living und Sicherheit. Mit umfassendem Know-how zu technischen Lösungen, das auf eine globale Denkweise und eine über einhundertjährige Tradition basiert, arbeitet Panasonic Industry eng mit den Kunden zusammen, um eine nachhaltige Zukunft zu schaffen.</w:t>
      </w:r>
    </w:p>
    <w:p w:rsidRPr="00A97143" w:rsidR="00A83D24" w:rsidP="00A83D24" w:rsidRDefault="00A83D24" w14:paraId="748B54C5" w14:textId="396FACD9">
      <w:pPr>
        <w:spacing w:beforeAutospacing="1" w:afterAutospacing="1"/>
        <w:textAlignment w:val="baseline"/>
        <w:rPr>
          <w:rFonts w:ascii="Segoe UI" w:hAnsi="Segoe UI" w:cs="Segoe UI"/>
          <w:sz w:val="18"/>
          <w:szCs w:val="18"/>
          <w:lang w:eastAsia="de-DE"/>
        </w:rPr>
      </w:pPr>
      <w:r w:rsidRPr="00A97143">
        <w:rPr>
          <w:rFonts w:cs="Arial"/>
          <w:color w:val="808080"/>
          <w:lang w:eastAsia="de-DE"/>
        </w:rPr>
        <w:t>Das breit gefächerte und vielfältige Produktportfolio umfasst die wichtigsten Bereiche elektronischer Komponenten, darunter elektromechanische und passive Bauelemente, Batterien und andere Energieprodukte, Sensoren, </w:t>
      </w:r>
      <w:proofErr w:type="spellStart"/>
      <w:r w:rsidRPr="00A97143">
        <w:rPr>
          <w:rFonts w:cs="Arial"/>
          <w:color w:val="808080"/>
          <w:lang w:eastAsia="de-DE"/>
        </w:rPr>
        <w:t>Wirelessmodule</w:t>
      </w:r>
      <w:proofErr w:type="spellEnd"/>
      <w:r w:rsidRPr="00A97143">
        <w:rPr>
          <w:rFonts w:cs="Arial"/>
          <w:color w:val="808080"/>
          <w:lang w:eastAsia="de-DE"/>
        </w:rPr>
        <w:t>, Materialien für das Wärmemanagement und kundenspezifische Lösungen sowie Automatisierungsgeräte und -lösungen.</w:t>
      </w:r>
    </w:p>
    <w:p w:rsidRPr="00A97143" w:rsidR="00A83D24" w:rsidP="00A83D24" w:rsidRDefault="00A83D24" w14:paraId="203FFCE2" w14:textId="0C46DB93">
      <w:pPr>
        <w:spacing w:beforeAutospacing="1" w:afterAutospacing="1"/>
        <w:textAlignment w:val="baseline"/>
        <w:rPr>
          <w:rFonts w:ascii="Segoe UI" w:hAnsi="Segoe UI" w:cs="Segoe UI"/>
          <w:sz w:val="18"/>
          <w:szCs w:val="18"/>
          <w:lang w:eastAsia="de-DE"/>
        </w:rPr>
      </w:pPr>
      <w:r w:rsidRPr="00A97143">
        <w:rPr>
          <w:rFonts w:cs="Arial"/>
          <w:color w:val="808080"/>
          <w:lang w:eastAsia="de-DE"/>
        </w:rPr>
        <w:t>Mehr über Panasonic Industry Europe: </w:t>
      </w:r>
      <w:hyperlink w:tgtFrame="_blank" w:history="1" r:id="rId16">
        <w:r w:rsidRPr="00A97143">
          <w:rPr>
            <w:rFonts w:cs="Arial"/>
            <w:color w:val="0000FF"/>
            <w:u w:val="single"/>
            <w:lang w:eastAsia="de-DE"/>
          </w:rPr>
          <w:t>http://industry.panasonic.eu</w:t>
        </w:r>
      </w:hyperlink>
      <w:r w:rsidRPr="00A97143">
        <w:rPr>
          <w:rFonts w:cs="Arial"/>
          <w:color w:val="808080"/>
          <w:lang w:eastAsia="de-DE"/>
        </w:rPr>
        <w:t> </w:t>
      </w:r>
    </w:p>
    <w:p w:rsidRPr="00A97143" w:rsidR="00A83D24" w:rsidP="00A83D24" w:rsidRDefault="00A83D24" w14:paraId="51D5328E" w14:textId="1562489B">
      <w:pPr>
        <w:spacing w:beforeAutospacing="1" w:afterAutospacing="1"/>
        <w:textAlignment w:val="baseline"/>
        <w:rPr>
          <w:rFonts w:ascii="Segoe UI" w:hAnsi="Segoe UI" w:cs="Segoe UI"/>
          <w:sz w:val="18"/>
          <w:szCs w:val="18"/>
          <w:lang w:eastAsia="de-DE"/>
        </w:rPr>
      </w:pPr>
      <w:r w:rsidRPr="00A97143">
        <w:rPr>
          <w:rFonts w:cs="Arial"/>
          <w:b/>
          <w:bCs/>
          <w:color w:val="808080"/>
          <w:u w:val="single"/>
          <w:lang w:eastAsia="de-DE"/>
        </w:rPr>
        <w:t>Über Panasonic Group</w:t>
      </w:r>
    </w:p>
    <w:p w:rsidRPr="00A97143" w:rsidR="00A83D24" w:rsidP="00A83D24" w:rsidRDefault="00A83D24" w14:paraId="7B016439" w14:textId="7688309B">
      <w:pPr>
        <w:spacing w:beforeAutospacing="1" w:afterAutospacing="1"/>
        <w:textAlignment w:val="baseline"/>
        <w:rPr>
          <w:rFonts w:ascii="Segoe UI" w:hAnsi="Segoe UI" w:cs="Segoe UI"/>
          <w:sz w:val="18"/>
          <w:szCs w:val="18"/>
          <w:lang w:eastAsia="de-DE"/>
        </w:rPr>
      </w:pPr>
      <w:r w:rsidRPr="00A97143">
        <w:rPr>
          <w:rFonts w:cs="Arial"/>
          <w:color w:val="808080"/>
          <w:lang w:eastAsia="de-DE"/>
        </w:rPr>
        <w:t>Die 1918 gegründete Panasonic Group, die heute weltweit führend in der Entwicklung innovativer Technologien und Lösungen für eine Vielzahl von Anwendungen in den Bereichen Unterhaltungselektronik, Wohnungsbau, und Energie ist, hat am 1. April 2022 auf ein operatives Unternehmenssystem umgestellt, bei dem die Panasonic Holdings Corporation als Holdinggesellschaft fungiert.</w:t>
      </w:r>
    </w:p>
    <w:p w:rsidRPr="00A97143" w:rsidR="00A83D24" w:rsidP="00A83D24" w:rsidRDefault="00A83D24" w14:paraId="7F6EDB76" w14:textId="61BDA364">
      <w:pPr>
        <w:spacing w:beforeAutospacing="1" w:afterAutospacing="1"/>
        <w:textAlignment w:val="baseline"/>
        <w:rPr>
          <w:rFonts w:ascii="Segoe UI" w:hAnsi="Segoe UI" w:cs="Segoe UI"/>
          <w:sz w:val="18"/>
          <w:szCs w:val="18"/>
          <w:lang w:eastAsia="de-DE"/>
        </w:rPr>
      </w:pPr>
      <w:r w:rsidRPr="00A97143">
        <w:rPr>
          <w:rFonts w:cs="Arial"/>
          <w:color w:val="808080"/>
          <w:lang w:eastAsia="de-DE"/>
        </w:rPr>
        <w:t>Für das am 31. März 2025 beendete Geschäftsjahr meldete die Gruppe einen konsolidierten Nettoumsatz von 51,6 Milliarden Euro (8.458,2Milliarden Yen). Um mehr über die Panasonic-Gruppe zu erfahren, besuchen Sie bitte: </w:t>
      </w:r>
      <w:hyperlink w:tgtFrame="_blank" w:history="1" r:id="rId17">
        <w:r w:rsidRPr="00A97143">
          <w:rPr>
            <w:rFonts w:cs="Arial"/>
            <w:color w:val="0000FF"/>
            <w:u w:val="single"/>
            <w:lang w:eastAsia="de-DE"/>
          </w:rPr>
          <w:t>https://holdings.panasonic/global/</w:t>
        </w:r>
      </w:hyperlink>
    </w:p>
    <w:p w:rsidRPr="00B34D6C" w:rsidR="00A83D24" w:rsidP="00A83D24" w:rsidRDefault="00A83D24" w14:paraId="5AE62857" w14:textId="77777777">
      <w:pPr>
        <w:wordWrap w:val="0"/>
        <w:rPr>
          <w:rFonts w:cs="Arial" w:eastAsiaTheme="minorEastAsia"/>
          <w:sz w:val="22"/>
          <w:szCs w:val="22"/>
        </w:rPr>
      </w:pPr>
    </w:p>
    <w:p w:rsidRPr="00A83D24" w:rsidR="005F068C" w:rsidP="00A83D24" w:rsidRDefault="005F068C" w14:paraId="6B8FE633" w14:textId="5632BEE1">
      <w:pPr>
        <w:wordWrap w:val="0"/>
        <w:rPr>
          <w:rFonts w:cs="Arial" w:eastAsiaTheme="minorEastAsia"/>
          <w:sz w:val="22"/>
          <w:szCs w:val="22"/>
        </w:rPr>
      </w:pPr>
    </w:p>
    <w:sectPr w:rsidRPr="00A83D24" w:rsidR="005F068C" w:rsidSect="00844B26">
      <w:footerReference w:type="default" r:id="rId18"/>
      <w:type w:val="continuous"/>
      <w:pgSz w:w="11906" w:h="16838" w:orient="portrait"/>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382B" w:rsidRDefault="0000382B" w14:paraId="51EFA0C7" w14:textId="77777777">
      <w:r>
        <w:separator/>
      </w:r>
    </w:p>
  </w:endnote>
  <w:endnote w:type="continuationSeparator" w:id="0">
    <w:p w:rsidR="0000382B" w:rsidRDefault="0000382B" w14:paraId="6FB20B40" w14:textId="77777777">
      <w:r>
        <w:continuationSeparator/>
      </w:r>
    </w:p>
  </w:endnote>
  <w:endnote w:type="continuationNotice" w:id="1">
    <w:p w:rsidR="0000382B" w:rsidRDefault="0000382B" w14:paraId="253C822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B18EC" w:rsidRDefault="00BB18EC" w14:paraId="5E2ABFDB" w14:textId="77777777">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rsidR="00BB18EC" w:rsidRDefault="007628C4" w14:paraId="290F11C5" w14:textId="77777777">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67012018">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46DDBB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rsidR="00BB18EC" w:rsidRDefault="00BB18EC" w14:paraId="42298AE8" w14:textId="77777777">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rsidR="00BB18EC" w:rsidRDefault="00BB18EC" w14:paraId="4EC2C60A" w14:textId="7777777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r>
    <w:r>
      <w:rPr>
        <w:w w:val="80"/>
        <w:sz w:val="14"/>
        <w:lang w:val="en-GB"/>
      </w:rPr>
      <w:t>Supervisory Board: Y. Kimoto (Chairman)</w:t>
    </w:r>
    <w:r>
      <w:rPr>
        <w:w w:val="80"/>
        <w:sz w:val="14"/>
        <w:lang w:val="en-GB"/>
      </w:rPr>
      <w:tab/>
    </w:r>
    <w:r>
      <w:rPr>
        <w:w w:val="80"/>
        <w:sz w:val="14"/>
        <w:lang w:val="en-GB"/>
      </w:rPr>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r>
    <w:r>
      <w:rPr>
        <w:w w:val="80"/>
        <w:sz w:val="14"/>
        <w:lang w:val="en-GB"/>
      </w:rPr>
      <w:t>BLZ 700 400 41</w:t>
    </w:r>
    <w:r>
      <w:rPr>
        <w:w w:val="80"/>
        <w:sz w:val="14"/>
        <w:lang w:val="en-GB"/>
      </w:rPr>
      <w:tab/>
    </w:r>
    <w:r>
      <w:rPr>
        <w:w w:val="80"/>
        <w:sz w:val="14"/>
        <w:lang w:val="en-GB"/>
      </w:rPr>
      <w:t>HRB 73 646 München 05.06.84</w:t>
    </w:r>
  </w:p>
  <w:p w:rsidR="00BB18EC" w:rsidRDefault="00BB18EC" w14:paraId="21344CB8" w14:textId="6B7C7F5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85276 </w:t>
    </w:r>
    <w:proofErr w:type="spellStart"/>
    <w:r>
      <w:rPr>
        <w:w w:val="80"/>
        <w:sz w:val="14"/>
        <w:lang w:val="en-GB"/>
      </w:rPr>
      <w:t>Pfaffenhofen</w:t>
    </w:r>
    <w:proofErr w:type="spellEnd"/>
    <w:r>
      <w:rPr>
        <w:w w:val="80"/>
        <w:sz w:val="14"/>
        <w:lang w:val="en-GB"/>
      </w:rPr>
      <w:tab/>
    </w:r>
    <w:r>
      <w:rPr>
        <w:w w:val="80"/>
        <w:sz w:val="14"/>
        <w:lang w:val="en-GB"/>
      </w:rPr>
      <w:t>Executive Board: Dr. E. Weber (President)</w:t>
    </w:r>
    <w:r>
      <w:rPr>
        <w:w w:val="80"/>
        <w:sz w:val="14"/>
        <w:lang w:val="en-GB"/>
      </w:rPr>
      <w:tab/>
    </w:r>
    <w:r>
      <w:rPr>
        <w:w w:val="80"/>
        <w:sz w:val="14"/>
        <w:lang w:val="en-GB"/>
      </w:rPr>
      <w:t>IBAN: DE83 7004 0041 0225 2781 00</w:t>
    </w:r>
    <w:r>
      <w:rPr>
        <w:w w:val="80"/>
        <w:sz w:val="14"/>
        <w:lang w:val="en-GB"/>
      </w:rPr>
      <w:tab/>
    </w:r>
    <w:r>
      <w:rPr>
        <w:w w:val="80"/>
        <w:sz w:val="14"/>
        <w:lang w:val="en-GB"/>
      </w:rPr>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Ust-IdNr.: DE 131165878</w:t>
    </w:r>
  </w:p>
  <w:p w:rsidRPr="000B1F7C" w:rsidR="00BB18EC" w:rsidRDefault="00BB18EC" w14:paraId="6E6FF593" w14:textId="5010E7A5">
    <w:pPr>
      <w:pStyle w:val="Fuzeile"/>
      <w:tabs>
        <w:tab w:val="clear" w:pos="4536"/>
        <w:tab w:val="clear" w:pos="9072"/>
        <w:tab w:val="left" w:pos="1134"/>
        <w:tab w:val="left" w:pos="3402"/>
        <w:tab w:val="left" w:pos="5529"/>
        <w:tab w:val="left" w:pos="6804"/>
        <w:tab w:val="left" w:pos="7938"/>
      </w:tabs>
      <w:rPr>
        <w:w w:val="80"/>
        <w:sz w:val="14"/>
      </w:rPr>
    </w:pPr>
    <w:r w:rsidRPr="000B1F7C">
      <w:rPr>
        <w:w w:val="80"/>
        <w:sz w:val="14"/>
      </w:rPr>
      <w:t>Germany</w:t>
    </w:r>
    <w:r w:rsidRPr="000B1F7C">
      <w:rPr>
        <w:w w:val="80"/>
        <w:sz w:val="14"/>
      </w:rPr>
      <w:tab/>
    </w:r>
    <w:r w:rsidRPr="000B1F7C">
      <w:rPr>
        <w:w w:val="80"/>
        <w:sz w:val="14"/>
      </w:rPr>
      <w:t>Y. Noka, J. Spatz, H. Takano, T. Yokota</w:t>
    </w:r>
    <w:r w:rsidRPr="000B1F7C">
      <w:rPr>
        <w:w w:val="80"/>
        <w:sz w:val="14"/>
      </w:rPr>
      <w:tab/>
    </w:r>
    <w:proofErr w:type="spellStart"/>
    <w:r w:rsidRPr="000B1F7C">
      <w:rPr>
        <w:w w:val="80"/>
        <w:sz w:val="14"/>
      </w:rPr>
      <w:t>Hypovereinsbank</w:t>
    </w:r>
    <w:proofErr w:type="spellEnd"/>
    <w:r w:rsidRPr="000B1F7C">
      <w:rPr>
        <w:w w:val="80"/>
        <w:sz w:val="14"/>
      </w:rPr>
      <w:t xml:space="preserve"> München</w:t>
    </w:r>
    <w:r w:rsidRPr="000B1F7C">
      <w:rPr>
        <w:w w:val="80"/>
        <w:sz w:val="14"/>
      </w:rPr>
      <w:tab/>
    </w:r>
    <w:proofErr w:type="spellStart"/>
    <w:r w:rsidRPr="000B1F7C">
      <w:rPr>
        <w:w w:val="80"/>
        <w:sz w:val="14"/>
      </w:rPr>
      <w:t>Kto</w:t>
    </w:r>
    <w:proofErr w:type="spellEnd"/>
    <w:r w:rsidRPr="000B1F7C">
      <w:rPr>
        <w:w w:val="80"/>
        <w:sz w:val="14"/>
      </w:rPr>
      <w:t>-Nr.: 42 649 775</w:t>
    </w:r>
    <w:r w:rsidRPr="000B1F7C">
      <w:rPr>
        <w:w w:val="80"/>
        <w:sz w:val="14"/>
      </w:rPr>
      <w:tab/>
    </w:r>
    <w:r w:rsidRPr="000B1F7C">
      <w:rPr>
        <w:w w:val="80"/>
        <w:sz w:val="14"/>
      </w:rPr>
      <w:t>BLZ 700 202 70</w:t>
    </w:r>
    <w:r w:rsidRPr="000B1F7C">
      <w:rPr>
        <w:w w:val="80"/>
        <w:sz w:val="14"/>
      </w:rPr>
      <w:tab/>
    </w:r>
    <w:r w:rsidRPr="000B1F7C" w:rsidR="009F2CA8">
      <w:rPr>
        <w:w w:val="80"/>
        <w:sz w:val="14"/>
      </w:rPr>
      <w:t xml:space="preserve">      </w:t>
    </w:r>
    <w:r w:rsidRPr="000B1F7C">
      <w:rPr>
        <w:w w:val="80"/>
        <w:sz w:val="14"/>
      </w:rPr>
      <w:t xml:space="preserve"> Ust-Nr.: 156/115/31009</w:t>
    </w:r>
  </w:p>
  <w:p w:rsidR="00BB18EC" w:rsidRDefault="00BB18EC" w14:paraId="582CF439" w14:textId="77777777">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r>
    <w:r>
      <w:rPr>
        <w:w w:val="80"/>
        <w:sz w:val="14"/>
        <w:lang w:val="es-ES"/>
      </w:rPr>
      <w:t>IBAN: DE38 7002 0270 0042 6497 75</w:t>
    </w:r>
    <w:r>
      <w:rPr>
        <w:w w:val="80"/>
        <w:sz w:val="14"/>
        <w:lang w:val="es-ES"/>
      </w:rPr>
      <w:tab/>
    </w:r>
    <w:r>
      <w:rPr>
        <w:w w:val="80"/>
        <w:sz w:val="14"/>
        <w:lang w:val="es-ES"/>
      </w:rPr>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53BB" w:rsidR="0069174A" w:rsidP="005B53BB" w:rsidRDefault="0069174A" w14:paraId="662EC3AB" w14:textId="2EBECFB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382B" w:rsidRDefault="0000382B" w14:paraId="145610E2" w14:textId="77777777">
      <w:r>
        <w:separator/>
      </w:r>
    </w:p>
  </w:footnote>
  <w:footnote w:type="continuationSeparator" w:id="0">
    <w:p w:rsidR="0000382B" w:rsidRDefault="0000382B" w14:paraId="56D95238" w14:textId="77777777">
      <w:r>
        <w:continuationSeparator/>
      </w:r>
    </w:p>
  </w:footnote>
  <w:footnote w:type="continuationNotice" w:id="1">
    <w:p w:rsidR="0000382B" w:rsidRDefault="0000382B" w14:paraId="6C0D838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A8" w:rsidP="001F467D" w:rsidRDefault="006C7EA8" w14:paraId="42B05542" w14:textId="0C5F19CC">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D60CC" w:rsidR="00BB18EC" w:rsidP="005D60CC" w:rsidRDefault="00B57AA2" w14:paraId="5636BC31" w14:textId="2CF37C94">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24586CF7"/>
    <w:multiLevelType w:val="hybridMultilevel"/>
    <w:tmpl w:val="71EAA118"/>
    <w:lvl w:ilvl="0" w:tplc="7F3EF35A">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25E3282A"/>
    <w:multiLevelType w:val="hybridMultilevel"/>
    <w:tmpl w:val="B0D683D0"/>
    <w:lvl w:ilvl="0" w:tplc="B8A2C5CC">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2D4314B3"/>
    <w:multiLevelType w:val="hybridMultilevel"/>
    <w:tmpl w:val="94E0FBAC"/>
    <w:lvl w:ilvl="0" w:tplc="B592381A">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35582EFB"/>
    <w:multiLevelType w:val="hybridMultilevel"/>
    <w:tmpl w:val="FA5C4712"/>
    <w:lvl w:ilvl="0" w:tplc="04070005">
      <w:start w:val="1"/>
      <w:numFmt w:val="bullet"/>
      <w:lvlText w:val=""/>
      <w:lvlJc w:val="left"/>
      <w:pPr>
        <w:ind w:left="777" w:hanging="360"/>
      </w:pPr>
      <w:rPr>
        <w:rFonts w:hint="default" w:ascii="Wingdings" w:hAnsi="Wingdings"/>
      </w:rPr>
    </w:lvl>
    <w:lvl w:ilvl="1" w:tplc="04070003" w:tentative="1">
      <w:start w:val="1"/>
      <w:numFmt w:val="bullet"/>
      <w:lvlText w:val="o"/>
      <w:lvlJc w:val="left"/>
      <w:pPr>
        <w:ind w:left="1497" w:hanging="360"/>
      </w:pPr>
      <w:rPr>
        <w:rFonts w:hint="default" w:ascii="Courier New" w:hAnsi="Courier New" w:cs="Courier New"/>
      </w:rPr>
    </w:lvl>
    <w:lvl w:ilvl="2" w:tplc="04070005" w:tentative="1">
      <w:start w:val="1"/>
      <w:numFmt w:val="bullet"/>
      <w:lvlText w:val=""/>
      <w:lvlJc w:val="left"/>
      <w:pPr>
        <w:ind w:left="2217" w:hanging="360"/>
      </w:pPr>
      <w:rPr>
        <w:rFonts w:hint="default" w:ascii="Wingdings" w:hAnsi="Wingdings"/>
      </w:rPr>
    </w:lvl>
    <w:lvl w:ilvl="3" w:tplc="04070001" w:tentative="1">
      <w:start w:val="1"/>
      <w:numFmt w:val="bullet"/>
      <w:lvlText w:val=""/>
      <w:lvlJc w:val="left"/>
      <w:pPr>
        <w:ind w:left="2937" w:hanging="360"/>
      </w:pPr>
      <w:rPr>
        <w:rFonts w:hint="default" w:ascii="Symbol" w:hAnsi="Symbol"/>
      </w:rPr>
    </w:lvl>
    <w:lvl w:ilvl="4" w:tplc="04070003" w:tentative="1">
      <w:start w:val="1"/>
      <w:numFmt w:val="bullet"/>
      <w:lvlText w:val="o"/>
      <w:lvlJc w:val="left"/>
      <w:pPr>
        <w:ind w:left="3657" w:hanging="360"/>
      </w:pPr>
      <w:rPr>
        <w:rFonts w:hint="default" w:ascii="Courier New" w:hAnsi="Courier New" w:cs="Courier New"/>
      </w:rPr>
    </w:lvl>
    <w:lvl w:ilvl="5" w:tplc="04070005" w:tentative="1">
      <w:start w:val="1"/>
      <w:numFmt w:val="bullet"/>
      <w:lvlText w:val=""/>
      <w:lvlJc w:val="left"/>
      <w:pPr>
        <w:ind w:left="4377" w:hanging="360"/>
      </w:pPr>
      <w:rPr>
        <w:rFonts w:hint="default" w:ascii="Wingdings" w:hAnsi="Wingdings"/>
      </w:rPr>
    </w:lvl>
    <w:lvl w:ilvl="6" w:tplc="04070001" w:tentative="1">
      <w:start w:val="1"/>
      <w:numFmt w:val="bullet"/>
      <w:lvlText w:val=""/>
      <w:lvlJc w:val="left"/>
      <w:pPr>
        <w:ind w:left="5097" w:hanging="360"/>
      </w:pPr>
      <w:rPr>
        <w:rFonts w:hint="default" w:ascii="Symbol" w:hAnsi="Symbol"/>
      </w:rPr>
    </w:lvl>
    <w:lvl w:ilvl="7" w:tplc="04070003" w:tentative="1">
      <w:start w:val="1"/>
      <w:numFmt w:val="bullet"/>
      <w:lvlText w:val="o"/>
      <w:lvlJc w:val="left"/>
      <w:pPr>
        <w:ind w:left="5817" w:hanging="360"/>
      </w:pPr>
      <w:rPr>
        <w:rFonts w:hint="default" w:ascii="Courier New" w:hAnsi="Courier New" w:cs="Courier New"/>
      </w:rPr>
    </w:lvl>
    <w:lvl w:ilvl="8" w:tplc="04070005" w:tentative="1">
      <w:start w:val="1"/>
      <w:numFmt w:val="bullet"/>
      <w:lvlText w:val=""/>
      <w:lvlJc w:val="left"/>
      <w:pPr>
        <w:ind w:left="6537" w:hanging="360"/>
      </w:pPr>
      <w:rPr>
        <w:rFonts w:hint="default" w:ascii="Wingdings" w:hAnsi="Wingdings"/>
      </w:rPr>
    </w:lvl>
  </w:abstractNum>
  <w:abstractNum w:abstractNumId="5" w15:restartNumberingAfterBreak="0">
    <w:nsid w:val="41F320DA"/>
    <w:multiLevelType w:val="hybridMultilevel"/>
    <w:tmpl w:val="5308E3CE"/>
    <w:lvl w:ilvl="0" w:tplc="184C7C42">
      <w:start w:val="1"/>
      <w:numFmt w:val="bullet"/>
      <w:lvlText w:val=""/>
      <w:lvlJc w:val="left"/>
      <w:pPr>
        <w:ind w:left="720" w:hanging="360"/>
      </w:pPr>
      <w:rPr>
        <w:rFonts w:hint="default" w:ascii="Symbol" w:hAnsi="Symbol"/>
      </w:rPr>
    </w:lvl>
    <w:lvl w:ilvl="1" w:tplc="59CC3E1C">
      <w:start w:val="1"/>
      <w:numFmt w:val="bullet"/>
      <w:lvlText w:val="o"/>
      <w:lvlJc w:val="left"/>
      <w:pPr>
        <w:ind w:left="1440" w:hanging="360"/>
      </w:pPr>
      <w:rPr>
        <w:rFonts w:hint="default" w:ascii="Courier New" w:hAnsi="Courier New"/>
      </w:rPr>
    </w:lvl>
    <w:lvl w:ilvl="2" w:tplc="472A9500">
      <w:start w:val="1"/>
      <w:numFmt w:val="bullet"/>
      <w:lvlText w:val=""/>
      <w:lvlJc w:val="left"/>
      <w:pPr>
        <w:ind w:left="2160" w:hanging="360"/>
      </w:pPr>
      <w:rPr>
        <w:rFonts w:hint="default" w:ascii="Wingdings" w:hAnsi="Wingdings"/>
      </w:rPr>
    </w:lvl>
    <w:lvl w:ilvl="3" w:tplc="8F06730A">
      <w:start w:val="1"/>
      <w:numFmt w:val="bullet"/>
      <w:lvlText w:val=""/>
      <w:lvlJc w:val="left"/>
      <w:pPr>
        <w:ind w:left="2880" w:hanging="360"/>
      </w:pPr>
      <w:rPr>
        <w:rFonts w:hint="default" w:ascii="Symbol" w:hAnsi="Symbol"/>
      </w:rPr>
    </w:lvl>
    <w:lvl w:ilvl="4" w:tplc="A866F246">
      <w:start w:val="1"/>
      <w:numFmt w:val="bullet"/>
      <w:lvlText w:val="o"/>
      <w:lvlJc w:val="left"/>
      <w:pPr>
        <w:ind w:left="3600" w:hanging="360"/>
      </w:pPr>
      <w:rPr>
        <w:rFonts w:hint="default" w:ascii="Courier New" w:hAnsi="Courier New"/>
      </w:rPr>
    </w:lvl>
    <w:lvl w:ilvl="5" w:tplc="FCAE29C0">
      <w:start w:val="1"/>
      <w:numFmt w:val="bullet"/>
      <w:lvlText w:val=""/>
      <w:lvlJc w:val="left"/>
      <w:pPr>
        <w:ind w:left="4320" w:hanging="360"/>
      </w:pPr>
      <w:rPr>
        <w:rFonts w:hint="default" w:ascii="Wingdings" w:hAnsi="Wingdings"/>
      </w:rPr>
    </w:lvl>
    <w:lvl w:ilvl="6" w:tplc="EF88C884">
      <w:start w:val="1"/>
      <w:numFmt w:val="bullet"/>
      <w:lvlText w:val=""/>
      <w:lvlJc w:val="left"/>
      <w:pPr>
        <w:ind w:left="5040" w:hanging="360"/>
      </w:pPr>
      <w:rPr>
        <w:rFonts w:hint="default" w:ascii="Symbol" w:hAnsi="Symbol"/>
      </w:rPr>
    </w:lvl>
    <w:lvl w:ilvl="7" w:tplc="0DD64DB8">
      <w:start w:val="1"/>
      <w:numFmt w:val="bullet"/>
      <w:lvlText w:val="o"/>
      <w:lvlJc w:val="left"/>
      <w:pPr>
        <w:ind w:left="5760" w:hanging="360"/>
      </w:pPr>
      <w:rPr>
        <w:rFonts w:hint="default" w:ascii="Courier New" w:hAnsi="Courier New"/>
      </w:rPr>
    </w:lvl>
    <w:lvl w:ilvl="8" w:tplc="22BCF734">
      <w:start w:val="1"/>
      <w:numFmt w:val="bullet"/>
      <w:lvlText w:val=""/>
      <w:lvlJc w:val="left"/>
      <w:pPr>
        <w:ind w:left="6480" w:hanging="360"/>
      </w:pPr>
      <w:rPr>
        <w:rFonts w:hint="default" w:ascii="Wingdings" w:hAnsi="Wingdings"/>
      </w:rPr>
    </w:lvl>
  </w:abstractNum>
  <w:abstractNum w:abstractNumId="6" w15:restartNumberingAfterBreak="0">
    <w:nsid w:val="465F6525"/>
    <w:multiLevelType w:val="multilevel"/>
    <w:tmpl w:val="00565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8E00391"/>
    <w:multiLevelType w:val="hybridMultilevel"/>
    <w:tmpl w:val="1B4EFDEC"/>
    <w:lvl w:ilvl="0" w:tplc="04070005">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8" w15:restartNumberingAfterBreak="0">
    <w:nsid w:val="78197D6A"/>
    <w:multiLevelType w:val="hybridMultilevel"/>
    <w:tmpl w:val="FFFFFFFF"/>
    <w:lvl w:ilvl="0" w:tplc="343A113C">
      <w:start w:val="1"/>
      <w:numFmt w:val="bullet"/>
      <w:lvlText w:val="-"/>
      <w:lvlJc w:val="left"/>
      <w:pPr>
        <w:ind w:left="720" w:hanging="360"/>
      </w:pPr>
      <w:rPr>
        <w:rFonts w:hint="default" w:ascii="Aptos" w:hAnsi="Aptos"/>
      </w:rPr>
    </w:lvl>
    <w:lvl w:ilvl="1" w:tplc="78FCBF4A">
      <w:start w:val="1"/>
      <w:numFmt w:val="bullet"/>
      <w:lvlText w:val="o"/>
      <w:lvlJc w:val="left"/>
      <w:pPr>
        <w:ind w:left="1440" w:hanging="360"/>
      </w:pPr>
      <w:rPr>
        <w:rFonts w:hint="default" w:ascii="Courier New" w:hAnsi="Courier New"/>
      </w:rPr>
    </w:lvl>
    <w:lvl w:ilvl="2" w:tplc="0D64FE5E">
      <w:start w:val="1"/>
      <w:numFmt w:val="bullet"/>
      <w:lvlText w:val=""/>
      <w:lvlJc w:val="left"/>
      <w:pPr>
        <w:ind w:left="2160" w:hanging="360"/>
      </w:pPr>
      <w:rPr>
        <w:rFonts w:hint="default" w:ascii="Wingdings" w:hAnsi="Wingdings"/>
      </w:rPr>
    </w:lvl>
    <w:lvl w:ilvl="3" w:tplc="1D3E2A1C">
      <w:start w:val="1"/>
      <w:numFmt w:val="bullet"/>
      <w:lvlText w:val=""/>
      <w:lvlJc w:val="left"/>
      <w:pPr>
        <w:ind w:left="2880" w:hanging="360"/>
      </w:pPr>
      <w:rPr>
        <w:rFonts w:hint="default" w:ascii="Symbol" w:hAnsi="Symbol"/>
      </w:rPr>
    </w:lvl>
    <w:lvl w:ilvl="4" w:tplc="FCB09A80">
      <w:start w:val="1"/>
      <w:numFmt w:val="bullet"/>
      <w:lvlText w:val="o"/>
      <w:lvlJc w:val="left"/>
      <w:pPr>
        <w:ind w:left="3600" w:hanging="360"/>
      </w:pPr>
      <w:rPr>
        <w:rFonts w:hint="default" w:ascii="Courier New" w:hAnsi="Courier New"/>
      </w:rPr>
    </w:lvl>
    <w:lvl w:ilvl="5" w:tplc="C9EE3D8E">
      <w:start w:val="1"/>
      <w:numFmt w:val="bullet"/>
      <w:lvlText w:val=""/>
      <w:lvlJc w:val="left"/>
      <w:pPr>
        <w:ind w:left="4320" w:hanging="360"/>
      </w:pPr>
      <w:rPr>
        <w:rFonts w:hint="default" w:ascii="Wingdings" w:hAnsi="Wingdings"/>
      </w:rPr>
    </w:lvl>
    <w:lvl w:ilvl="6" w:tplc="B92204EC">
      <w:start w:val="1"/>
      <w:numFmt w:val="bullet"/>
      <w:lvlText w:val=""/>
      <w:lvlJc w:val="left"/>
      <w:pPr>
        <w:ind w:left="5040" w:hanging="360"/>
      </w:pPr>
      <w:rPr>
        <w:rFonts w:hint="default" w:ascii="Symbol" w:hAnsi="Symbol"/>
      </w:rPr>
    </w:lvl>
    <w:lvl w:ilvl="7" w:tplc="11762B0C">
      <w:start w:val="1"/>
      <w:numFmt w:val="bullet"/>
      <w:lvlText w:val="o"/>
      <w:lvlJc w:val="left"/>
      <w:pPr>
        <w:ind w:left="5760" w:hanging="360"/>
      </w:pPr>
      <w:rPr>
        <w:rFonts w:hint="default" w:ascii="Courier New" w:hAnsi="Courier New"/>
      </w:rPr>
    </w:lvl>
    <w:lvl w:ilvl="8" w:tplc="E4623688">
      <w:start w:val="1"/>
      <w:numFmt w:val="bullet"/>
      <w:lvlText w:val=""/>
      <w:lvlJc w:val="left"/>
      <w:pPr>
        <w:ind w:left="6480" w:hanging="360"/>
      </w:pPr>
      <w:rPr>
        <w:rFonts w:hint="default" w:ascii="Wingdings" w:hAnsi="Wingdings"/>
      </w:rPr>
    </w:lvl>
  </w:abstractNum>
  <w:abstractNum w:abstractNumId="9" w15:restartNumberingAfterBreak="0">
    <w:nsid w:val="78F05B4C"/>
    <w:multiLevelType w:val="hybridMultilevel"/>
    <w:tmpl w:val="64348E8C"/>
    <w:lvl w:ilvl="0" w:tplc="0010C594">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0" w15:restartNumberingAfterBreak="0">
    <w:nsid w:val="7B6666ED"/>
    <w:multiLevelType w:val="hybridMultilevel"/>
    <w:tmpl w:val="FFFFFFFF"/>
    <w:lvl w:ilvl="0" w:tplc="18C24FDC">
      <w:start w:val="1"/>
      <w:numFmt w:val="bullet"/>
      <w:lvlText w:val="-"/>
      <w:lvlJc w:val="left"/>
      <w:pPr>
        <w:ind w:left="720" w:hanging="360"/>
      </w:pPr>
      <w:rPr>
        <w:rFonts w:hint="default" w:ascii="Aptos" w:hAnsi="Aptos"/>
      </w:rPr>
    </w:lvl>
    <w:lvl w:ilvl="1" w:tplc="1338A498">
      <w:start w:val="1"/>
      <w:numFmt w:val="bullet"/>
      <w:lvlText w:val="o"/>
      <w:lvlJc w:val="left"/>
      <w:pPr>
        <w:ind w:left="1440" w:hanging="360"/>
      </w:pPr>
      <w:rPr>
        <w:rFonts w:hint="default" w:ascii="Courier New" w:hAnsi="Courier New"/>
      </w:rPr>
    </w:lvl>
    <w:lvl w:ilvl="2" w:tplc="CEDC5872">
      <w:start w:val="1"/>
      <w:numFmt w:val="bullet"/>
      <w:lvlText w:val=""/>
      <w:lvlJc w:val="left"/>
      <w:pPr>
        <w:ind w:left="2160" w:hanging="360"/>
      </w:pPr>
      <w:rPr>
        <w:rFonts w:hint="default" w:ascii="Wingdings" w:hAnsi="Wingdings"/>
      </w:rPr>
    </w:lvl>
    <w:lvl w:ilvl="3" w:tplc="A7225106">
      <w:start w:val="1"/>
      <w:numFmt w:val="bullet"/>
      <w:lvlText w:val=""/>
      <w:lvlJc w:val="left"/>
      <w:pPr>
        <w:ind w:left="2880" w:hanging="360"/>
      </w:pPr>
      <w:rPr>
        <w:rFonts w:hint="default" w:ascii="Symbol" w:hAnsi="Symbol"/>
      </w:rPr>
    </w:lvl>
    <w:lvl w:ilvl="4" w:tplc="ADD8A5DC">
      <w:start w:val="1"/>
      <w:numFmt w:val="bullet"/>
      <w:lvlText w:val="o"/>
      <w:lvlJc w:val="left"/>
      <w:pPr>
        <w:ind w:left="3600" w:hanging="360"/>
      </w:pPr>
      <w:rPr>
        <w:rFonts w:hint="default" w:ascii="Courier New" w:hAnsi="Courier New"/>
      </w:rPr>
    </w:lvl>
    <w:lvl w:ilvl="5" w:tplc="8D600862">
      <w:start w:val="1"/>
      <w:numFmt w:val="bullet"/>
      <w:lvlText w:val=""/>
      <w:lvlJc w:val="left"/>
      <w:pPr>
        <w:ind w:left="4320" w:hanging="360"/>
      </w:pPr>
      <w:rPr>
        <w:rFonts w:hint="default" w:ascii="Wingdings" w:hAnsi="Wingdings"/>
      </w:rPr>
    </w:lvl>
    <w:lvl w:ilvl="6" w:tplc="DD6E722C">
      <w:start w:val="1"/>
      <w:numFmt w:val="bullet"/>
      <w:lvlText w:val=""/>
      <w:lvlJc w:val="left"/>
      <w:pPr>
        <w:ind w:left="5040" w:hanging="360"/>
      </w:pPr>
      <w:rPr>
        <w:rFonts w:hint="default" w:ascii="Symbol" w:hAnsi="Symbol"/>
      </w:rPr>
    </w:lvl>
    <w:lvl w:ilvl="7" w:tplc="71FE860C">
      <w:start w:val="1"/>
      <w:numFmt w:val="bullet"/>
      <w:lvlText w:val="o"/>
      <w:lvlJc w:val="left"/>
      <w:pPr>
        <w:ind w:left="5760" w:hanging="360"/>
      </w:pPr>
      <w:rPr>
        <w:rFonts w:hint="default" w:ascii="Courier New" w:hAnsi="Courier New"/>
      </w:rPr>
    </w:lvl>
    <w:lvl w:ilvl="8" w:tplc="1B866852">
      <w:start w:val="1"/>
      <w:numFmt w:val="bullet"/>
      <w:lvlText w:val=""/>
      <w:lvlJc w:val="left"/>
      <w:pPr>
        <w:ind w:left="6480" w:hanging="360"/>
      </w:pPr>
      <w:rPr>
        <w:rFonts w:hint="default" w:ascii="Wingdings" w:hAnsi="Wingdings"/>
      </w:rPr>
    </w:lvl>
  </w:abstractNum>
  <w:abstractNum w:abstractNumId="11" w15:restartNumberingAfterBreak="0">
    <w:nsid w:val="7F4302A1"/>
    <w:multiLevelType w:val="hybridMultilevel"/>
    <w:tmpl w:val="51AA4F04"/>
    <w:lvl w:ilvl="0" w:tplc="C80279D4">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098596067">
    <w:abstractNumId w:val="8"/>
  </w:num>
  <w:num w:numId="2" w16cid:durableId="1707676377">
    <w:abstractNumId w:val="10"/>
  </w:num>
  <w:num w:numId="3" w16cid:durableId="2133938541">
    <w:abstractNumId w:val="5"/>
  </w:num>
  <w:num w:numId="4" w16cid:durableId="455489301">
    <w:abstractNumId w:val="0"/>
  </w:num>
  <w:num w:numId="5" w16cid:durableId="365643992">
    <w:abstractNumId w:val="4"/>
  </w:num>
  <w:num w:numId="6" w16cid:durableId="767578384">
    <w:abstractNumId w:val="7"/>
  </w:num>
  <w:num w:numId="7" w16cid:durableId="334385008">
    <w:abstractNumId w:val="6"/>
    <w:lvlOverride w:ilvl="0">
      <w:startOverride w:val="1"/>
    </w:lvlOverride>
  </w:num>
  <w:num w:numId="8" w16cid:durableId="320155395">
    <w:abstractNumId w:val="6"/>
    <w:lvlOverride w:ilvl="0">
      <w:startOverride w:val="2"/>
    </w:lvlOverride>
  </w:num>
  <w:num w:numId="9" w16cid:durableId="1780562542">
    <w:abstractNumId w:val="11"/>
  </w:num>
  <w:num w:numId="10" w16cid:durableId="1043286695">
    <w:abstractNumId w:val="9"/>
  </w:num>
  <w:num w:numId="11" w16cid:durableId="1330523853">
    <w:abstractNumId w:val="2"/>
  </w:num>
  <w:num w:numId="12" w16cid:durableId="1867213458">
    <w:abstractNumId w:val="3"/>
  </w:num>
  <w:num w:numId="13" w16cid:durableId="196242270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gutterAtTop/>
  <w:activeWritingStyle w:lang="de-DE" w:vendorID="9" w:dllVersion="512" w:checkStyle="1" w:appName="MSWord"/>
  <w:proofState w:spelling="clean" w:grammar="dirty"/>
  <w:attachedTemplate r:id="rId1"/>
  <w:trackRevisions w:val="false"/>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2E97"/>
    <w:rsid w:val="0000382B"/>
    <w:rsid w:val="00006103"/>
    <w:rsid w:val="00007173"/>
    <w:rsid w:val="00021D36"/>
    <w:rsid w:val="00023185"/>
    <w:rsid w:val="00025136"/>
    <w:rsid w:val="000347E3"/>
    <w:rsid w:val="000508B7"/>
    <w:rsid w:val="00051151"/>
    <w:rsid w:val="00056E02"/>
    <w:rsid w:val="00056F58"/>
    <w:rsid w:val="0006204E"/>
    <w:rsid w:val="00062F34"/>
    <w:rsid w:val="0006556D"/>
    <w:rsid w:val="00065871"/>
    <w:rsid w:val="00066A95"/>
    <w:rsid w:val="00080E8B"/>
    <w:rsid w:val="00082F1F"/>
    <w:rsid w:val="000951D4"/>
    <w:rsid w:val="000B0CFC"/>
    <w:rsid w:val="000B1F7C"/>
    <w:rsid w:val="000B6C8B"/>
    <w:rsid w:val="000D126A"/>
    <w:rsid w:val="000D607E"/>
    <w:rsid w:val="000D68A8"/>
    <w:rsid w:val="000E23D8"/>
    <w:rsid w:val="000E3496"/>
    <w:rsid w:val="000F58FB"/>
    <w:rsid w:val="00102127"/>
    <w:rsid w:val="0010288D"/>
    <w:rsid w:val="00104B4F"/>
    <w:rsid w:val="0010721E"/>
    <w:rsid w:val="00107307"/>
    <w:rsid w:val="00112165"/>
    <w:rsid w:val="001121F8"/>
    <w:rsid w:val="00112D38"/>
    <w:rsid w:val="00115C20"/>
    <w:rsid w:val="00122597"/>
    <w:rsid w:val="0013291B"/>
    <w:rsid w:val="00134225"/>
    <w:rsid w:val="00142F2B"/>
    <w:rsid w:val="001432A9"/>
    <w:rsid w:val="00156EC4"/>
    <w:rsid w:val="00163A4F"/>
    <w:rsid w:val="00163D3E"/>
    <w:rsid w:val="0017684F"/>
    <w:rsid w:val="001771F8"/>
    <w:rsid w:val="00180036"/>
    <w:rsid w:val="00190A40"/>
    <w:rsid w:val="00192752"/>
    <w:rsid w:val="0019367A"/>
    <w:rsid w:val="001940EB"/>
    <w:rsid w:val="00194BC6"/>
    <w:rsid w:val="00194C48"/>
    <w:rsid w:val="001A10D1"/>
    <w:rsid w:val="001A4A69"/>
    <w:rsid w:val="001A5F79"/>
    <w:rsid w:val="001A7296"/>
    <w:rsid w:val="001B4CFB"/>
    <w:rsid w:val="001C0468"/>
    <w:rsid w:val="001C23F6"/>
    <w:rsid w:val="001C7A81"/>
    <w:rsid w:val="001C7F7C"/>
    <w:rsid w:val="001E15FE"/>
    <w:rsid w:val="001E3908"/>
    <w:rsid w:val="001E6DF7"/>
    <w:rsid w:val="001E6FB7"/>
    <w:rsid w:val="001F2EDB"/>
    <w:rsid w:val="001F31C0"/>
    <w:rsid w:val="001F32B5"/>
    <w:rsid w:val="001F467D"/>
    <w:rsid w:val="0020160A"/>
    <w:rsid w:val="00206867"/>
    <w:rsid w:val="00206D5B"/>
    <w:rsid w:val="00215357"/>
    <w:rsid w:val="00220D6D"/>
    <w:rsid w:val="0022476E"/>
    <w:rsid w:val="002262CF"/>
    <w:rsid w:val="0023142E"/>
    <w:rsid w:val="00237E3A"/>
    <w:rsid w:val="002500C0"/>
    <w:rsid w:val="00250A9B"/>
    <w:rsid w:val="00252483"/>
    <w:rsid w:val="00253A0F"/>
    <w:rsid w:val="002545E4"/>
    <w:rsid w:val="00261E04"/>
    <w:rsid w:val="002621F3"/>
    <w:rsid w:val="00262AAA"/>
    <w:rsid w:val="002641D4"/>
    <w:rsid w:val="00267718"/>
    <w:rsid w:val="00267902"/>
    <w:rsid w:val="00273645"/>
    <w:rsid w:val="00274F4F"/>
    <w:rsid w:val="002826A9"/>
    <w:rsid w:val="00290603"/>
    <w:rsid w:val="002936B1"/>
    <w:rsid w:val="002943EF"/>
    <w:rsid w:val="0029622E"/>
    <w:rsid w:val="002A088F"/>
    <w:rsid w:val="002A0B6A"/>
    <w:rsid w:val="002A664B"/>
    <w:rsid w:val="002A6F32"/>
    <w:rsid w:val="002B4628"/>
    <w:rsid w:val="002C4811"/>
    <w:rsid w:val="002C78FA"/>
    <w:rsid w:val="002C7DEC"/>
    <w:rsid w:val="002E4504"/>
    <w:rsid w:val="002F70CA"/>
    <w:rsid w:val="00305A24"/>
    <w:rsid w:val="003076AC"/>
    <w:rsid w:val="00316C3E"/>
    <w:rsid w:val="00340123"/>
    <w:rsid w:val="003417FF"/>
    <w:rsid w:val="00342A0E"/>
    <w:rsid w:val="00352605"/>
    <w:rsid w:val="00365EC9"/>
    <w:rsid w:val="00370573"/>
    <w:rsid w:val="00372191"/>
    <w:rsid w:val="00372EAF"/>
    <w:rsid w:val="00375C75"/>
    <w:rsid w:val="00386A73"/>
    <w:rsid w:val="003A5394"/>
    <w:rsid w:val="003B2846"/>
    <w:rsid w:val="003C0692"/>
    <w:rsid w:val="003C2D63"/>
    <w:rsid w:val="003C4F2F"/>
    <w:rsid w:val="003E489B"/>
    <w:rsid w:val="003F1963"/>
    <w:rsid w:val="00400B20"/>
    <w:rsid w:val="004030A3"/>
    <w:rsid w:val="00403EFD"/>
    <w:rsid w:val="004056C7"/>
    <w:rsid w:val="004132C9"/>
    <w:rsid w:val="00413994"/>
    <w:rsid w:val="004218A6"/>
    <w:rsid w:val="004218BD"/>
    <w:rsid w:val="0042623A"/>
    <w:rsid w:val="00426573"/>
    <w:rsid w:val="00444637"/>
    <w:rsid w:val="00446183"/>
    <w:rsid w:val="00447706"/>
    <w:rsid w:val="00451ADF"/>
    <w:rsid w:val="00451ED1"/>
    <w:rsid w:val="00460462"/>
    <w:rsid w:val="0046465E"/>
    <w:rsid w:val="00481780"/>
    <w:rsid w:val="0049173D"/>
    <w:rsid w:val="00493396"/>
    <w:rsid w:val="00493F09"/>
    <w:rsid w:val="0049583E"/>
    <w:rsid w:val="004A5457"/>
    <w:rsid w:val="004A5463"/>
    <w:rsid w:val="004A5F63"/>
    <w:rsid w:val="004B0C4D"/>
    <w:rsid w:val="004B18A7"/>
    <w:rsid w:val="004B5683"/>
    <w:rsid w:val="004B7647"/>
    <w:rsid w:val="004C13CF"/>
    <w:rsid w:val="004C41DA"/>
    <w:rsid w:val="004C67FE"/>
    <w:rsid w:val="004D7C81"/>
    <w:rsid w:val="004E03D9"/>
    <w:rsid w:val="004E3FD0"/>
    <w:rsid w:val="004E780A"/>
    <w:rsid w:val="004F0EF5"/>
    <w:rsid w:val="004F6D9B"/>
    <w:rsid w:val="00504188"/>
    <w:rsid w:val="0050499F"/>
    <w:rsid w:val="005053DB"/>
    <w:rsid w:val="005065BA"/>
    <w:rsid w:val="00514D8A"/>
    <w:rsid w:val="00514E06"/>
    <w:rsid w:val="00524C24"/>
    <w:rsid w:val="00525FD4"/>
    <w:rsid w:val="00526881"/>
    <w:rsid w:val="0053572E"/>
    <w:rsid w:val="00536576"/>
    <w:rsid w:val="00540521"/>
    <w:rsid w:val="00544F1C"/>
    <w:rsid w:val="00552B44"/>
    <w:rsid w:val="00553574"/>
    <w:rsid w:val="00557950"/>
    <w:rsid w:val="0056185B"/>
    <w:rsid w:val="00565DE9"/>
    <w:rsid w:val="005662D3"/>
    <w:rsid w:val="00566DBC"/>
    <w:rsid w:val="00570272"/>
    <w:rsid w:val="00571A49"/>
    <w:rsid w:val="00571ABA"/>
    <w:rsid w:val="00580E0D"/>
    <w:rsid w:val="00580F3C"/>
    <w:rsid w:val="005879A3"/>
    <w:rsid w:val="00587F1B"/>
    <w:rsid w:val="005960EF"/>
    <w:rsid w:val="0059704B"/>
    <w:rsid w:val="00597276"/>
    <w:rsid w:val="005A02B6"/>
    <w:rsid w:val="005A079A"/>
    <w:rsid w:val="005B110B"/>
    <w:rsid w:val="005B11FD"/>
    <w:rsid w:val="005B53BB"/>
    <w:rsid w:val="005C6973"/>
    <w:rsid w:val="005C7525"/>
    <w:rsid w:val="005D0CD2"/>
    <w:rsid w:val="005D17BB"/>
    <w:rsid w:val="005D42A7"/>
    <w:rsid w:val="005D60CC"/>
    <w:rsid w:val="005D7704"/>
    <w:rsid w:val="005E0F84"/>
    <w:rsid w:val="005E64B4"/>
    <w:rsid w:val="005F068C"/>
    <w:rsid w:val="005F3884"/>
    <w:rsid w:val="005F41F8"/>
    <w:rsid w:val="0060443D"/>
    <w:rsid w:val="00605EE6"/>
    <w:rsid w:val="0062762A"/>
    <w:rsid w:val="006301FB"/>
    <w:rsid w:val="006322D7"/>
    <w:rsid w:val="00632F39"/>
    <w:rsid w:val="00634666"/>
    <w:rsid w:val="00634E63"/>
    <w:rsid w:val="00635711"/>
    <w:rsid w:val="0064582D"/>
    <w:rsid w:val="00646EF0"/>
    <w:rsid w:val="00647697"/>
    <w:rsid w:val="00652400"/>
    <w:rsid w:val="00666161"/>
    <w:rsid w:val="006824B2"/>
    <w:rsid w:val="00684D4C"/>
    <w:rsid w:val="00687552"/>
    <w:rsid w:val="0069174A"/>
    <w:rsid w:val="00691C73"/>
    <w:rsid w:val="00692D12"/>
    <w:rsid w:val="00693B45"/>
    <w:rsid w:val="006958A7"/>
    <w:rsid w:val="00696624"/>
    <w:rsid w:val="00697F6E"/>
    <w:rsid w:val="006A034C"/>
    <w:rsid w:val="006A6D15"/>
    <w:rsid w:val="006A707B"/>
    <w:rsid w:val="006B6185"/>
    <w:rsid w:val="006C0CE1"/>
    <w:rsid w:val="006C145C"/>
    <w:rsid w:val="006C7EA8"/>
    <w:rsid w:val="006D2524"/>
    <w:rsid w:val="006D3D14"/>
    <w:rsid w:val="006D4341"/>
    <w:rsid w:val="006D4544"/>
    <w:rsid w:val="006E4E72"/>
    <w:rsid w:val="006E6812"/>
    <w:rsid w:val="006E7F5A"/>
    <w:rsid w:val="006F3B87"/>
    <w:rsid w:val="00704673"/>
    <w:rsid w:val="0070632C"/>
    <w:rsid w:val="00714686"/>
    <w:rsid w:val="00721478"/>
    <w:rsid w:val="00721D60"/>
    <w:rsid w:val="00722593"/>
    <w:rsid w:val="00726A96"/>
    <w:rsid w:val="00731130"/>
    <w:rsid w:val="007359B6"/>
    <w:rsid w:val="007363EC"/>
    <w:rsid w:val="007364E6"/>
    <w:rsid w:val="00736A23"/>
    <w:rsid w:val="00740D54"/>
    <w:rsid w:val="00741481"/>
    <w:rsid w:val="007458D1"/>
    <w:rsid w:val="00746851"/>
    <w:rsid w:val="00747D27"/>
    <w:rsid w:val="00752A9B"/>
    <w:rsid w:val="007543E7"/>
    <w:rsid w:val="007547EB"/>
    <w:rsid w:val="007562C5"/>
    <w:rsid w:val="007628C4"/>
    <w:rsid w:val="007716C0"/>
    <w:rsid w:val="00771A0C"/>
    <w:rsid w:val="00776EB4"/>
    <w:rsid w:val="0078032A"/>
    <w:rsid w:val="0078064D"/>
    <w:rsid w:val="0078158B"/>
    <w:rsid w:val="00787901"/>
    <w:rsid w:val="00793B92"/>
    <w:rsid w:val="0079497D"/>
    <w:rsid w:val="007A1227"/>
    <w:rsid w:val="007A4E48"/>
    <w:rsid w:val="007A5ECB"/>
    <w:rsid w:val="007B6ED6"/>
    <w:rsid w:val="007B7ECB"/>
    <w:rsid w:val="007C4BC0"/>
    <w:rsid w:val="007C539E"/>
    <w:rsid w:val="007C797D"/>
    <w:rsid w:val="007D4D8D"/>
    <w:rsid w:val="007D6EBA"/>
    <w:rsid w:val="007D7981"/>
    <w:rsid w:val="007E16D3"/>
    <w:rsid w:val="007E2C7E"/>
    <w:rsid w:val="007E7AD6"/>
    <w:rsid w:val="0080391C"/>
    <w:rsid w:val="00803E9C"/>
    <w:rsid w:val="008244C8"/>
    <w:rsid w:val="00827346"/>
    <w:rsid w:val="00827677"/>
    <w:rsid w:val="00833F36"/>
    <w:rsid w:val="008346FD"/>
    <w:rsid w:val="00841EAA"/>
    <w:rsid w:val="00844B26"/>
    <w:rsid w:val="0084687F"/>
    <w:rsid w:val="008475C7"/>
    <w:rsid w:val="0085612E"/>
    <w:rsid w:val="00863454"/>
    <w:rsid w:val="00863E2F"/>
    <w:rsid w:val="00865FE1"/>
    <w:rsid w:val="00866A04"/>
    <w:rsid w:val="0086717E"/>
    <w:rsid w:val="00871A73"/>
    <w:rsid w:val="00874BF5"/>
    <w:rsid w:val="0088059C"/>
    <w:rsid w:val="0088066F"/>
    <w:rsid w:val="00880B16"/>
    <w:rsid w:val="00882206"/>
    <w:rsid w:val="008B153E"/>
    <w:rsid w:val="008B57C7"/>
    <w:rsid w:val="008B796A"/>
    <w:rsid w:val="008C14BA"/>
    <w:rsid w:val="008D1999"/>
    <w:rsid w:val="008D1F3A"/>
    <w:rsid w:val="008D3686"/>
    <w:rsid w:val="008D371D"/>
    <w:rsid w:val="008D38BC"/>
    <w:rsid w:val="008D4945"/>
    <w:rsid w:val="008E25F2"/>
    <w:rsid w:val="008E7F3B"/>
    <w:rsid w:val="008F2BF6"/>
    <w:rsid w:val="00905C50"/>
    <w:rsid w:val="009172A7"/>
    <w:rsid w:val="0091763C"/>
    <w:rsid w:val="00920024"/>
    <w:rsid w:val="009231ED"/>
    <w:rsid w:val="009244D3"/>
    <w:rsid w:val="009332F4"/>
    <w:rsid w:val="00933CF8"/>
    <w:rsid w:val="00934652"/>
    <w:rsid w:val="009346A2"/>
    <w:rsid w:val="0093567E"/>
    <w:rsid w:val="00945624"/>
    <w:rsid w:val="009474BD"/>
    <w:rsid w:val="00951851"/>
    <w:rsid w:val="00970284"/>
    <w:rsid w:val="00974434"/>
    <w:rsid w:val="0097667C"/>
    <w:rsid w:val="00982C89"/>
    <w:rsid w:val="00985349"/>
    <w:rsid w:val="00994D4A"/>
    <w:rsid w:val="009975E9"/>
    <w:rsid w:val="009A00FB"/>
    <w:rsid w:val="009A2D27"/>
    <w:rsid w:val="009A4AFF"/>
    <w:rsid w:val="009B3329"/>
    <w:rsid w:val="009B599D"/>
    <w:rsid w:val="009B6E88"/>
    <w:rsid w:val="009B7066"/>
    <w:rsid w:val="009C1422"/>
    <w:rsid w:val="009C2011"/>
    <w:rsid w:val="009C2BE3"/>
    <w:rsid w:val="009D4850"/>
    <w:rsid w:val="009D597F"/>
    <w:rsid w:val="009D792D"/>
    <w:rsid w:val="009D7C41"/>
    <w:rsid w:val="009E3F5A"/>
    <w:rsid w:val="009E4339"/>
    <w:rsid w:val="009E71FA"/>
    <w:rsid w:val="009E7383"/>
    <w:rsid w:val="009F2CA8"/>
    <w:rsid w:val="009F70E5"/>
    <w:rsid w:val="00A002EC"/>
    <w:rsid w:val="00A02923"/>
    <w:rsid w:val="00A112C5"/>
    <w:rsid w:val="00A13A62"/>
    <w:rsid w:val="00A22A4A"/>
    <w:rsid w:val="00A324FE"/>
    <w:rsid w:val="00A362F1"/>
    <w:rsid w:val="00A401C6"/>
    <w:rsid w:val="00A416ED"/>
    <w:rsid w:val="00A46E72"/>
    <w:rsid w:val="00A5124C"/>
    <w:rsid w:val="00A5371E"/>
    <w:rsid w:val="00A550D8"/>
    <w:rsid w:val="00A570EB"/>
    <w:rsid w:val="00A57C6C"/>
    <w:rsid w:val="00A625A5"/>
    <w:rsid w:val="00A712EF"/>
    <w:rsid w:val="00A7302F"/>
    <w:rsid w:val="00A74831"/>
    <w:rsid w:val="00A8068F"/>
    <w:rsid w:val="00A80991"/>
    <w:rsid w:val="00A83D24"/>
    <w:rsid w:val="00A869E8"/>
    <w:rsid w:val="00A876F6"/>
    <w:rsid w:val="00A90106"/>
    <w:rsid w:val="00A9015D"/>
    <w:rsid w:val="00A93015"/>
    <w:rsid w:val="00A9334B"/>
    <w:rsid w:val="00A93A74"/>
    <w:rsid w:val="00A95E2E"/>
    <w:rsid w:val="00A961AC"/>
    <w:rsid w:val="00A96E4A"/>
    <w:rsid w:val="00A9721C"/>
    <w:rsid w:val="00A97E83"/>
    <w:rsid w:val="00A97FB0"/>
    <w:rsid w:val="00AA16F9"/>
    <w:rsid w:val="00AA236F"/>
    <w:rsid w:val="00AA7DE3"/>
    <w:rsid w:val="00AB1070"/>
    <w:rsid w:val="00AB7365"/>
    <w:rsid w:val="00AC5406"/>
    <w:rsid w:val="00AD0A99"/>
    <w:rsid w:val="00AD5329"/>
    <w:rsid w:val="00AD5665"/>
    <w:rsid w:val="00AE016E"/>
    <w:rsid w:val="00AE072C"/>
    <w:rsid w:val="00AE51C8"/>
    <w:rsid w:val="00AE7463"/>
    <w:rsid w:val="00B01785"/>
    <w:rsid w:val="00B12E28"/>
    <w:rsid w:val="00B13BBF"/>
    <w:rsid w:val="00B15306"/>
    <w:rsid w:val="00B15488"/>
    <w:rsid w:val="00B16C1E"/>
    <w:rsid w:val="00B25638"/>
    <w:rsid w:val="00B35EFC"/>
    <w:rsid w:val="00B46282"/>
    <w:rsid w:val="00B47D91"/>
    <w:rsid w:val="00B508BC"/>
    <w:rsid w:val="00B5333D"/>
    <w:rsid w:val="00B55B6F"/>
    <w:rsid w:val="00B56624"/>
    <w:rsid w:val="00B57AA2"/>
    <w:rsid w:val="00B608FC"/>
    <w:rsid w:val="00B64360"/>
    <w:rsid w:val="00B673AA"/>
    <w:rsid w:val="00B70DB1"/>
    <w:rsid w:val="00B759A7"/>
    <w:rsid w:val="00B8524A"/>
    <w:rsid w:val="00B9285F"/>
    <w:rsid w:val="00B92BF3"/>
    <w:rsid w:val="00B971F7"/>
    <w:rsid w:val="00BB0D6C"/>
    <w:rsid w:val="00BB18EC"/>
    <w:rsid w:val="00BB25DB"/>
    <w:rsid w:val="00BB3627"/>
    <w:rsid w:val="00BC4047"/>
    <w:rsid w:val="00BC430F"/>
    <w:rsid w:val="00BC4BA2"/>
    <w:rsid w:val="00BC521C"/>
    <w:rsid w:val="00BD14B4"/>
    <w:rsid w:val="00BD22DB"/>
    <w:rsid w:val="00BD5731"/>
    <w:rsid w:val="00BE0545"/>
    <w:rsid w:val="00BF4898"/>
    <w:rsid w:val="00BF65AD"/>
    <w:rsid w:val="00C006DA"/>
    <w:rsid w:val="00C12736"/>
    <w:rsid w:val="00C1412E"/>
    <w:rsid w:val="00C2651C"/>
    <w:rsid w:val="00C343AE"/>
    <w:rsid w:val="00C61D9E"/>
    <w:rsid w:val="00C7072F"/>
    <w:rsid w:val="00C7548C"/>
    <w:rsid w:val="00C81836"/>
    <w:rsid w:val="00C819A1"/>
    <w:rsid w:val="00C875A6"/>
    <w:rsid w:val="00C96C59"/>
    <w:rsid w:val="00CA3BCB"/>
    <w:rsid w:val="00CA58F2"/>
    <w:rsid w:val="00CB03E0"/>
    <w:rsid w:val="00CB098F"/>
    <w:rsid w:val="00CB333D"/>
    <w:rsid w:val="00CB3BC5"/>
    <w:rsid w:val="00CB5FC4"/>
    <w:rsid w:val="00CB7221"/>
    <w:rsid w:val="00CC014A"/>
    <w:rsid w:val="00CC2008"/>
    <w:rsid w:val="00CC2BAD"/>
    <w:rsid w:val="00CC5FCF"/>
    <w:rsid w:val="00CC73A2"/>
    <w:rsid w:val="00CD3FDE"/>
    <w:rsid w:val="00CF2CE4"/>
    <w:rsid w:val="00CF379C"/>
    <w:rsid w:val="00CF4EDC"/>
    <w:rsid w:val="00CF779D"/>
    <w:rsid w:val="00CF7F58"/>
    <w:rsid w:val="00D03837"/>
    <w:rsid w:val="00D03E2F"/>
    <w:rsid w:val="00D117DA"/>
    <w:rsid w:val="00D3073E"/>
    <w:rsid w:val="00D35288"/>
    <w:rsid w:val="00D36D5C"/>
    <w:rsid w:val="00D408C7"/>
    <w:rsid w:val="00D41182"/>
    <w:rsid w:val="00D428FF"/>
    <w:rsid w:val="00D47F77"/>
    <w:rsid w:val="00D5122F"/>
    <w:rsid w:val="00D52478"/>
    <w:rsid w:val="00D54E49"/>
    <w:rsid w:val="00D5536A"/>
    <w:rsid w:val="00D60833"/>
    <w:rsid w:val="00D61C65"/>
    <w:rsid w:val="00D64374"/>
    <w:rsid w:val="00D661C4"/>
    <w:rsid w:val="00D71DD7"/>
    <w:rsid w:val="00D93D7D"/>
    <w:rsid w:val="00DA3E4E"/>
    <w:rsid w:val="00DA4B3E"/>
    <w:rsid w:val="00DA70CC"/>
    <w:rsid w:val="00DB032E"/>
    <w:rsid w:val="00DB285F"/>
    <w:rsid w:val="00DC256C"/>
    <w:rsid w:val="00DC2CF2"/>
    <w:rsid w:val="00DC480F"/>
    <w:rsid w:val="00DC7F5E"/>
    <w:rsid w:val="00DD2138"/>
    <w:rsid w:val="00DD2FB0"/>
    <w:rsid w:val="00DD7A10"/>
    <w:rsid w:val="00DE1D3D"/>
    <w:rsid w:val="00DE33E3"/>
    <w:rsid w:val="00DE5B90"/>
    <w:rsid w:val="00DE6163"/>
    <w:rsid w:val="00DE6A69"/>
    <w:rsid w:val="00DF789D"/>
    <w:rsid w:val="00DF7B03"/>
    <w:rsid w:val="00E0560C"/>
    <w:rsid w:val="00E07EE3"/>
    <w:rsid w:val="00E11685"/>
    <w:rsid w:val="00E1265C"/>
    <w:rsid w:val="00E2223D"/>
    <w:rsid w:val="00E23A9B"/>
    <w:rsid w:val="00E2784D"/>
    <w:rsid w:val="00E31C31"/>
    <w:rsid w:val="00E32FFF"/>
    <w:rsid w:val="00E4408B"/>
    <w:rsid w:val="00E46D10"/>
    <w:rsid w:val="00E5098D"/>
    <w:rsid w:val="00E50E33"/>
    <w:rsid w:val="00E532AF"/>
    <w:rsid w:val="00E6029A"/>
    <w:rsid w:val="00E63542"/>
    <w:rsid w:val="00E65D7E"/>
    <w:rsid w:val="00E710E9"/>
    <w:rsid w:val="00E716FF"/>
    <w:rsid w:val="00E72FAD"/>
    <w:rsid w:val="00E741A3"/>
    <w:rsid w:val="00E81694"/>
    <w:rsid w:val="00E821A9"/>
    <w:rsid w:val="00E83F4C"/>
    <w:rsid w:val="00E86CF7"/>
    <w:rsid w:val="00E86D44"/>
    <w:rsid w:val="00E932B4"/>
    <w:rsid w:val="00EA03AD"/>
    <w:rsid w:val="00EA7DAB"/>
    <w:rsid w:val="00EB1488"/>
    <w:rsid w:val="00EC0F44"/>
    <w:rsid w:val="00ED0A85"/>
    <w:rsid w:val="00ED6187"/>
    <w:rsid w:val="00EE24EC"/>
    <w:rsid w:val="00EE412E"/>
    <w:rsid w:val="00EE5CA2"/>
    <w:rsid w:val="00EE7DA3"/>
    <w:rsid w:val="00EF16BE"/>
    <w:rsid w:val="00EF2954"/>
    <w:rsid w:val="00EF6BDD"/>
    <w:rsid w:val="00EF768A"/>
    <w:rsid w:val="00F25061"/>
    <w:rsid w:val="00F271A6"/>
    <w:rsid w:val="00F31501"/>
    <w:rsid w:val="00F32338"/>
    <w:rsid w:val="00F3367D"/>
    <w:rsid w:val="00F4131A"/>
    <w:rsid w:val="00F413D1"/>
    <w:rsid w:val="00F47AB9"/>
    <w:rsid w:val="00F50238"/>
    <w:rsid w:val="00F50F36"/>
    <w:rsid w:val="00F555D4"/>
    <w:rsid w:val="00F60D25"/>
    <w:rsid w:val="00F6528F"/>
    <w:rsid w:val="00F76E6B"/>
    <w:rsid w:val="00F77BB3"/>
    <w:rsid w:val="00F77D94"/>
    <w:rsid w:val="00F8722C"/>
    <w:rsid w:val="00F92791"/>
    <w:rsid w:val="00F933E6"/>
    <w:rsid w:val="00F95393"/>
    <w:rsid w:val="00F969E6"/>
    <w:rsid w:val="00FA23C2"/>
    <w:rsid w:val="00FA49D6"/>
    <w:rsid w:val="00FB3194"/>
    <w:rsid w:val="00FB4A81"/>
    <w:rsid w:val="00FC23E0"/>
    <w:rsid w:val="00FC534C"/>
    <w:rsid w:val="00FD1555"/>
    <w:rsid w:val="00FD3447"/>
    <w:rsid w:val="00FD3531"/>
    <w:rsid w:val="00FE7864"/>
    <w:rsid w:val="00FF0983"/>
    <w:rsid w:val="00FF205F"/>
    <w:rsid w:val="00FF797A"/>
    <w:rsid w:val="027EAF27"/>
    <w:rsid w:val="030CBADE"/>
    <w:rsid w:val="03E8CFDD"/>
    <w:rsid w:val="04800F1B"/>
    <w:rsid w:val="048AD886"/>
    <w:rsid w:val="051483D9"/>
    <w:rsid w:val="0591826E"/>
    <w:rsid w:val="05A379EE"/>
    <w:rsid w:val="05D26BBB"/>
    <w:rsid w:val="06682745"/>
    <w:rsid w:val="0692387A"/>
    <w:rsid w:val="070FA533"/>
    <w:rsid w:val="0724E24F"/>
    <w:rsid w:val="0767CF01"/>
    <w:rsid w:val="090DD008"/>
    <w:rsid w:val="09F1A38D"/>
    <w:rsid w:val="0A72E695"/>
    <w:rsid w:val="0BB343F0"/>
    <w:rsid w:val="0D796072"/>
    <w:rsid w:val="0DE63853"/>
    <w:rsid w:val="0EF54755"/>
    <w:rsid w:val="0FD15707"/>
    <w:rsid w:val="116E213B"/>
    <w:rsid w:val="118C9BBB"/>
    <w:rsid w:val="12AF3FE5"/>
    <w:rsid w:val="1327EC89"/>
    <w:rsid w:val="13B27194"/>
    <w:rsid w:val="13DA6436"/>
    <w:rsid w:val="140D4E6C"/>
    <w:rsid w:val="146665CB"/>
    <w:rsid w:val="15ACD543"/>
    <w:rsid w:val="15BB73B2"/>
    <w:rsid w:val="16646C95"/>
    <w:rsid w:val="16E0BDED"/>
    <w:rsid w:val="18BB731F"/>
    <w:rsid w:val="191A5D44"/>
    <w:rsid w:val="19D767C7"/>
    <w:rsid w:val="19DFCFDA"/>
    <w:rsid w:val="19E645DB"/>
    <w:rsid w:val="1AA3F1CF"/>
    <w:rsid w:val="1AA4116B"/>
    <w:rsid w:val="1CBC181B"/>
    <w:rsid w:val="1D4A49E0"/>
    <w:rsid w:val="1DBC522C"/>
    <w:rsid w:val="1E716B5C"/>
    <w:rsid w:val="1EC4850B"/>
    <w:rsid w:val="1FEC4479"/>
    <w:rsid w:val="204DAB14"/>
    <w:rsid w:val="21F5513A"/>
    <w:rsid w:val="2265E696"/>
    <w:rsid w:val="23A43CFB"/>
    <w:rsid w:val="241FC134"/>
    <w:rsid w:val="24C687FB"/>
    <w:rsid w:val="251CDF1C"/>
    <w:rsid w:val="27914C43"/>
    <w:rsid w:val="28239A7F"/>
    <w:rsid w:val="282D3C88"/>
    <w:rsid w:val="283F91F8"/>
    <w:rsid w:val="2A6D40BC"/>
    <w:rsid w:val="2B3B8832"/>
    <w:rsid w:val="2B63F249"/>
    <w:rsid w:val="2BF3EC06"/>
    <w:rsid w:val="2C3570EF"/>
    <w:rsid w:val="2C78C37D"/>
    <w:rsid w:val="2C8AC825"/>
    <w:rsid w:val="2CBF654D"/>
    <w:rsid w:val="2CE2A85D"/>
    <w:rsid w:val="2CF5EE5C"/>
    <w:rsid w:val="2D2DCBC7"/>
    <w:rsid w:val="2DD25461"/>
    <w:rsid w:val="2E3FCB0A"/>
    <w:rsid w:val="2ED10486"/>
    <w:rsid w:val="2FE84D3C"/>
    <w:rsid w:val="30A56229"/>
    <w:rsid w:val="312D8A2B"/>
    <w:rsid w:val="31F5FE41"/>
    <w:rsid w:val="3224BABA"/>
    <w:rsid w:val="32675D97"/>
    <w:rsid w:val="32EA5702"/>
    <w:rsid w:val="331286F8"/>
    <w:rsid w:val="33837A80"/>
    <w:rsid w:val="35285069"/>
    <w:rsid w:val="35D07782"/>
    <w:rsid w:val="35F32495"/>
    <w:rsid w:val="3652B8E5"/>
    <w:rsid w:val="36EE994C"/>
    <w:rsid w:val="3786D901"/>
    <w:rsid w:val="388264FD"/>
    <w:rsid w:val="39DABBBB"/>
    <w:rsid w:val="3A413D8E"/>
    <w:rsid w:val="3A88CDBB"/>
    <w:rsid w:val="3C1890C5"/>
    <w:rsid w:val="3CC1C192"/>
    <w:rsid w:val="3D75B399"/>
    <w:rsid w:val="3DE0F882"/>
    <w:rsid w:val="3E0EB4AF"/>
    <w:rsid w:val="3E67FB28"/>
    <w:rsid w:val="3FDBB6C1"/>
    <w:rsid w:val="4080DD65"/>
    <w:rsid w:val="40BA9D0E"/>
    <w:rsid w:val="40E59AFA"/>
    <w:rsid w:val="424342A9"/>
    <w:rsid w:val="431CBEE0"/>
    <w:rsid w:val="43B412DE"/>
    <w:rsid w:val="448FAFAC"/>
    <w:rsid w:val="44EF240B"/>
    <w:rsid w:val="45B4AB4A"/>
    <w:rsid w:val="45E1E492"/>
    <w:rsid w:val="462C2523"/>
    <w:rsid w:val="468304AA"/>
    <w:rsid w:val="468FCE2F"/>
    <w:rsid w:val="46DEED4A"/>
    <w:rsid w:val="46FBF5B6"/>
    <w:rsid w:val="4792C224"/>
    <w:rsid w:val="47C1C7E2"/>
    <w:rsid w:val="483286BC"/>
    <w:rsid w:val="494D7AFF"/>
    <w:rsid w:val="4A9D73C0"/>
    <w:rsid w:val="4B59E11F"/>
    <w:rsid w:val="4B6F8FBE"/>
    <w:rsid w:val="4C413620"/>
    <w:rsid w:val="4DBBD074"/>
    <w:rsid w:val="4DC223D9"/>
    <w:rsid w:val="4E9833C2"/>
    <w:rsid w:val="504A199A"/>
    <w:rsid w:val="50C86AB1"/>
    <w:rsid w:val="51AF70C2"/>
    <w:rsid w:val="51B87215"/>
    <w:rsid w:val="524C850D"/>
    <w:rsid w:val="52FA396C"/>
    <w:rsid w:val="5356926B"/>
    <w:rsid w:val="54037C50"/>
    <w:rsid w:val="55315674"/>
    <w:rsid w:val="55930030"/>
    <w:rsid w:val="561130D1"/>
    <w:rsid w:val="5823FBC8"/>
    <w:rsid w:val="5C0F3E8D"/>
    <w:rsid w:val="5D164C99"/>
    <w:rsid w:val="5D765C18"/>
    <w:rsid w:val="5F0070E5"/>
    <w:rsid w:val="5FF9FB1B"/>
    <w:rsid w:val="60196A5B"/>
    <w:rsid w:val="64616DFA"/>
    <w:rsid w:val="656EFF8E"/>
    <w:rsid w:val="67755177"/>
    <w:rsid w:val="67AAC2FC"/>
    <w:rsid w:val="6870B126"/>
    <w:rsid w:val="688CB23D"/>
    <w:rsid w:val="6B582B55"/>
    <w:rsid w:val="6B615DE0"/>
    <w:rsid w:val="6B66C7EC"/>
    <w:rsid w:val="6CA482ED"/>
    <w:rsid w:val="6CE4F881"/>
    <w:rsid w:val="6D1E0439"/>
    <w:rsid w:val="6DBC8B07"/>
    <w:rsid w:val="6F84AC3B"/>
    <w:rsid w:val="701DA995"/>
    <w:rsid w:val="725F8112"/>
    <w:rsid w:val="72B24F4A"/>
    <w:rsid w:val="73CFEC6D"/>
    <w:rsid w:val="749441E7"/>
    <w:rsid w:val="74D0F1F7"/>
    <w:rsid w:val="7543579A"/>
    <w:rsid w:val="75501F0E"/>
    <w:rsid w:val="7591E18A"/>
    <w:rsid w:val="7695F5C9"/>
    <w:rsid w:val="7905AA37"/>
    <w:rsid w:val="79951FE4"/>
    <w:rsid w:val="7A5AF1F2"/>
    <w:rsid w:val="7AF84994"/>
    <w:rsid w:val="7B380C44"/>
    <w:rsid w:val="7D42E94B"/>
    <w:rsid w:val="7DB3262E"/>
    <w:rsid w:val="7DEC464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05D0C"/>
  <w14:defaultImageDpi w14:val="300"/>
  <w15:docId w15:val="{6B094B58-DEA6-4750-B804-9D9D139383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styleId="FuzeileZchn" w:customStyle="1">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styleId="pressdate" w:customStyle="1">
    <w:name w:val="press_date"/>
    <w:basedOn w:val="Standard"/>
    <w:qFormat/>
    <w:rsid w:val="001E6FB7"/>
    <w:pPr>
      <w:spacing w:before="480" w:after="240"/>
    </w:pPr>
    <w:rPr>
      <w:rFonts w:eastAsia="MS Mincho"/>
      <w:caps/>
      <w:color w:val="7F7F7F" w:themeColor="text1" w:themeTint="80"/>
      <w:sz w:val="18"/>
      <w:lang w:val="en-US"/>
    </w:rPr>
  </w:style>
  <w:style w:type="paragraph" w:styleId="presssubheadline" w:customStyle="1">
    <w:name w:val="press_subheadline"/>
    <w:basedOn w:val="Standard"/>
    <w:qFormat/>
    <w:rsid w:val="001E6FB7"/>
    <w:pPr>
      <w:spacing w:after="120"/>
    </w:pPr>
    <w:rPr>
      <w:rFonts w:eastAsia="MS Mincho" w:cs="Arial"/>
      <w:color w:val="7F7F7F" w:themeColor="text1" w:themeTint="80"/>
      <w:sz w:val="28"/>
      <w:szCs w:val="28"/>
      <w:lang w:val="en-US"/>
    </w:rPr>
  </w:style>
  <w:style w:type="paragraph" w:styleId="presscompany-info" w:customStyle="1">
    <w:name w:val="press_company-info"/>
    <w:basedOn w:val="Standard"/>
    <w:qFormat/>
    <w:rsid w:val="001E6FB7"/>
    <w:pPr>
      <w:spacing w:after="120"/>
    </w:pPr>
    <w:rPr>
      <w:rFonts w:eastAsia="MS Mincho"/>
      <w:color w:val="7F7F7F" w:themeColor="text1" w:themeTint="80"/>
      <w:sz w:val="22"/>
      <w:lang w:val="en-US"/>
    </w:rPr>
  </w:style>
  <w:style w:type="paragraph" w:styleId="paragraph" w:customStyle="1">
    <w:name w:val="paragraph"/>
    <w:basedOn w:val="Standard"/>
    <w:rsid w:val="00194BC6"/>
    <w:pPr>
      <w:spacing w:before="100" w:beforeAutospacing="1" w:after="100" w:afterAutospacing="1"/>
    </w:pPr>
    <w:rPr>
      <w:rFonts w:ascii="Times New Roman" w:hAnsi="Times New Roman"/>
      <w:sz w:val="24"/>
      <w:szCs w:val="24"/>
    </w:rPr>
  </w:style>
  <w:style w:type="character" w:styleId="normaltextrun" w:customStyle="1">
    <w:name w:val="normaltextrun"/>
    <w:basedOn w:val="Absatz-Standardschriftart"/>
    <w:rsid w:val="00194BC6"/>
  </w:style>
  <w:style w:type="character" w:styleId="eop" w:customStyle="1">
    <w:name w:val="eop"/>
    <w:basedOn w:val="Absatz-Standardschriftart"/>
    <w:rsid w:val="00194BC6"/>
  </w:style>
  <w:style w:type="character" w:styleId="scxw234790489" w:customStyle="1">
    <w:name w:val="scxw234790489"/>
    <w:basedOn w:val="Absatz-Standardschriftart"/>
    <w:rsid w:val="00194BC6"/>
  </w:style>
  <w:style w:type="paragraph" w:styleId="berarbeitung">
    <w:name w:val="Revision"/>
    <w:hidden/>
    <w:uiPriority w:val="99"/>
    <w:semiHidden/>
    <w:rsid w:val="006958A7"/>
    <w:rPr>
      <w:rFonts w:ascii="Arial" w:hAnsi="Arial"/>
      <w:lang w:eastAsia="ja-JP"/>
    </w:rPr>
  </w:style>
  <w:style w:type="character" w:styleId="UnresolvedMention1" w:customStyle="1">
    <w:name w:val="Unresolved Mention1"/>
    <w:basedOn w:val="Absatz-Standardschriftart"/>
    <w:uiPriority w:val="99"/>
    <w:rsid w:val="006F3B87"/>
    <w:rPr>
      <w:color w:val="605E5C"/>
      <w:shd w:val="clear" w:color="auto" w:fill="E1DFDD"/>
    </w:rPr>
  </w:style>
  <w:style w:type="character" w:styleId="Kommentarzeichen">
    <w:name w:val="annotation reference"/>
    <w:basedOn w:val="Absatz-Standardschriftart"/>
    <w:uiPriority w:val="99"/>
    <w:semiHidden/>
    <w:unhideWhenUsed/>
    <w:rsid w:val="00970284"/>
    <w:rPr>
      <w:sz w:val="16"/>
      <w:szCs w:val="16"/>
    </w:rPr>
  </w:style>
  <w:style w:type="paragraph" w:styleId="Kommentartext">
    <w:name w:val="annotation text"/>
    <w:basedOn w:val="Standard"/>
    <w:link w:val="KommentartextZchn"/>
    <w:uiPriority w:val="99"/>
    <w:unhideWhenUsed/>
    <w:rsid w:val="00970284"/>
  </w:style>
  <w:style w:type="character" w:styleId="KommentartextZchn" w:customStyle="1">
    <w:name w:val="Kommentartext Zchn"/>
    <w:basedOn w:val="Absatz-Standardschriftart"/>
    <w:link w:val="Kommentartext"/>
    <w:uiPriority w:val="99"/>
    <w:rsid w:val="00970284"/>
    <w:rPr>
      <w:rFonts w:ascii="Arial" w:hAnsi="Arial"/>
      <w:lang w:eastAsia="ja-JP"/>
    </w:rPr>
  </w:style>
  <w:style w:type="paragraph" w:styleId="Kommentarthema">
    <w:name w:val="annotation subject"/>
    <w:basedOn w:val="Kommentartext"/>
    <w:next w:val="Kommentartext"/>
    <w:link w:val="KommentarthemaZchn"/>
    <w:uiPriority w:val="99"/>
    <w:semiHidden/>
    <w:unhideWhenUsed/>
    <w:rsid w:val="00970284"/>
    <w:rPr>
      <w:b/>
      <w:bCs/>
    </w:rPr>
  </w:style>
  <w:style w:type="character" w:styleId="KommentarthemaZchn" w:customStyle="1">
    <w:name w:val="Kommentarthema Zchn"/>
    <w:basedOn w:val="KommentartextZchn"/>
    <w:link w:val="Kommentarthema"/>
    <w:uiPriority w:val="99"/>
    <w:semiHidden/>
    <w:rsid w:val="00970284"/>
    <w:rPr>
      <w:rFonts w:ascii="Arial" w:hAnsi="Arial"/>
      <w:b/>
      <w:bCs/>
      <w:lang w:eastAsia="ja-JP"/>
    </w:rPr>
  </w:style>
  <w:style w:type="character" w:styleId="NichtaufgelsteErwhnung1" w:customStyle="1">
    <w:name w:val="Nicht aufgelöste Erwähnung1"/>
    <w:basedOn w:val="Absatz-Standardschriftart"/>
    <w:uiPriority w:val="99"/>
    <w:semiHidden/>
    <w:unhideWhenUsed/>
    <w:rsid w:val="007E16D3"/>
    <w:rPr>
      <w:color w:val="605E5C"/>
      <w:shd w:val="clear" w:color="auto" w:fill="E1DFDD"/>
    </w:rPr>
  </w:style>
  <w:style w:type="character" w:styleId="UnresolvedMention2" w:customStyle="1">
    <w:name w:val="Unresolved Mention2"/>
    <w:basedOn w:val="Absatz-Standardschriftart"/>
    <w:uiPriority w:val="99"/>
    <w:semiHidden/>
    <w:unhideWhenUsed/>
    <w:rsid w:val="009172A7"/>
    <w:rPr>
      <w:color w:val="605E5C"/>
      <w:shd w:val="clear" w:color="auto" w:fill="E1DFDD"/>
    </w:rPr>
  </w:style>
  <w:style w:type="character" w:styleId="Mention1" w:customStyle="1">
    <w:name w:val="Mention1"/>
    <w:basedOn w:val="Absatz-Standardschriftart"/>
    <w:uiPriority w:val="99"/>
    <w:unhideWhenUsed/>
    <w:rsid w:val="002C78FA"/>
    <w:rPr>
      <w:color w:val="2B579A"/>
      <w:shd w:val="clear" w:color="auto" w:fill="E1DFDD"/>
    </w:rPr>
  </w:style>
  <w:style w:type="character" w:styleId="UnresolvedMention3" w:customStyle="1">
    <w:name w:val="Unresolved Mention3"/>
    <w:basedOn w:val="Absatz-Standardschriftart"/>
    <w:uiPriority w:val="99"/>
    <w:semiHidden/>
    <w:unhideWhenUsed/>
    <w:rsid w:val="00882206"/>
    <w:rPr>
      <w:color w:val="605E5C"/>
      <w:shd w:val="clear" w:color="auto" w:fill="E1DFDD"/>
    </w:rPr>
  </w:style>
  <w:style w:type="paragraph" w:styleId="Default" w:customStyle="1">
    <w:name w:val="Default"/>
    <w:rsid w:val="0046465E"/>
    <w:pPr>
      <w:autoSpaceDE w:val="0"/>
      <w:autoSpaceDN w:val="0"/>
      <w:adjustRightInd w:val="0"/>
    </w:pPr>
    <w:rPr>
      <w:rFonts w:ascii="Arial" w:hAnsi="Arial" w:eastAsia="MS Mincho" w:cs="Arial"/>
      <w:color w:val="000000"/>
      <w:sz w:val="24"/>
      <w:szCs w:val="24"/>
      <w:lang w:val="en-GB" w:eastAsia="en-GB"/>
    </w:rPr>
  </w:style>
  <w:style w:type="character" w:styleId="BesuchterLink">
    <w:name w:val="FollowedHyperlink"/>
    <w:basedOn w:val="Absatz-Standardschriftart"/>
    <w:uiPriority w:val="99"/>
    <w:semiHidden/>
    <w:unhideWhenUsed/>
    <w:rsid w:val="002F70CA"/>
    <w:rPr>
      <w:color w:val="800080" w:themeColor="followedHyperlink"/>
      <w:u w:val="single"/>
    </w:rPr>
  </w:style>
  <w:style w:type="paragraph" w:styleId="StandardWeb">
    <w:name w:val="Normal (Web)"/>
    <w:basedOn w:val="Standard"/>
    <w:uiPriority w:val="99"/>
    <w:semiHidden/>
    <w:unhideWhenUsed/>
    <w:rsid w:val="007E7AD6"/>
    <w:pPr>
      <w:spacing w:before="100" w:beforeAutospacing="1" w:after="100" w:afterAutospacing="1"/>
    </w:pPr>
    <w:rPr>
      <w:rFonts w:ascii="Times New Roman" w:hAnsi="Times New Roman"/>
      <w:sz w:val="24"/>
      <w:szCs w:val="24"/>
      <w:lang w:eastAsia="de-DE"/>
    </w:rPr>
  </w:style>
  <w:style w:type="character" w:styleId="NichtaufgelsteErwhnung">
    <w:name w:val="Unresolved Mention"/>
    <w:basedOn w:val="Absatz-Standardschriftart"/>
    <w:uiPriority w:val="99"/>
    <w:semiHidden/>
    <w:unhideWhenUsed/>
    <w:rsid w:val="00524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sChild>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374504066">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20961596">
          <w:marLeft w:val="0"/>
          <w:marRight w:val="0"/>
          <w:marTop w:val="0"/>
          <w:marBottom w:val="0"/>
          <w:divBdr>
            <w:top w:val="none" w:sz="0" w:space="0" w:color="auto"/>
            <w:left w:val="none" w:sz="0" w:space="0" w:color="auto"/>
            <w:bottom w:val="none" w:sz="0" w:space="0" w:color="auto"/>
            <w:right w:val="none" w:sz="0" w:space="0" w:color="auto"/>
          </w:divBdr>
        </w:div>
        <w:div w:id="340158983">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sChild>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111634167">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385644409">
      <w:bodyDiv w:val="1"/>
      <w:marLeft w:val="0"/>
      <w:marRight w:val="0"/>
      <w:marTop w:val="0"/>
      <w:marBottom w:val="0"/>
      <w:divBdr>
        <w:top w:val="none" w:sz="0" w:space="0" w:color="auto"/>
        <w:left w:val="none" w:sz="0" w:space="0" w:color="auto"/>
        <w:bottom w:val="none" w:sz="0" w:space="0" w:color="auto"/>
        <w:right w:val="none" w:sz="0" w:space="0" w:color="auto"/>
      </w:divBdr>
    </w:div>
    <w:div w:id="1386488962">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739088823">
      <w:bodyDiv w:val="1"/>
      <w:marLeft w:val="0"/>
      <w:marRight w:val="0"/>
      <w:marTop w:val="0"/>
      <w:marBottom w:val="0"/>
      <w:divBdr>
        <w:top w:val="none" w:sz="0" w:space="0" w:color="auto"/>
        <w:left w:val="none" w:sz="0" w:space="0" w:color="auto"/>
        <w:bottom w:val="none" w:sz="0" w:space="0" w:color="auto"/>
        <w:right w:val="none" w:sz="0" w:space="0" w:color="auto"/>
      </w:divBdr>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1844468567">
      <w:bodyDiv w:val="1"/>
      <w:marLeft w:val="0"/>
      <w:marRight w:val="0"/>
      <w:marTop w:val="0"/>
      <w:marBottom w:val="0"/>
      <w:divBdr>
        <w:top w:val="none" w:sz="0" w:space="0" w:color="auto"/>
        <w:left w:val="none" w:sz="0" w:space="0" w:color="auto"/>
        <w:bottom w:val="none" w:sz="0" w:space="0" w:color="auto"/>
        <w:right w:val="none" w:sz="0" w:space="0" w:color="auto"/>
      </w:divBdr>
    </w:div>
    <w:div w:id="1982613229">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holdings.panasonic/global/" TargetMode="External" Id="rId17" /><Relationship Type="http://schemas.openxmlformats.org/officeDocument/2006/relationships/customXml" Target="../customXml/item2.xml" Id="rId2" /><Relationship Type="http://schemas.openxmlformats.org/officeDocument/2006/relationships/hyperlink" Target="http://industry.panasonic.eu/"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s://www.thesmartere.de/ausstellerliste/panasonic-industry-europe-gmbh-de?ref=m5f5b79b376a8001b5153a03d-t1779088510-cbc9f07f7"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veronika.stahl@eu.panasonic.com"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121f6855429204d7aa882d87d1620a3a">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40956e5b160b4d6cb35d472c5b6ccfb"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C3321-87C5-41CE-A496-C934CFEA0254}"/>
</file>

<file path=customXml/itemProps2.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customXml/itemProps3.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4.xml><?xml version="1.0" encoding="utf-8"?>
<ds:datastoreItem xmlns:ds="http://schemas.openxmlformats.org/officeDocument/2006/customXml" ds:itemID="{5672D2DC-A5D1-4324-95E6-25B46D852F6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PEWEU_ELECTR_LETTER</ap:Template>
  <ap:Application>Microsoft Word for the web</ap:Application>
  <ap:DocSecurity>0</ap:DocSecurity>
  <ap:ScaleCrop>false</ap:ScaleCrop>
  <ap:Company>MEW Europe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Tanaka</dc:creator>
  <keywords/>
  <lastModifiedBy>Stahl, Veronika</lastModifiedBy>
  <revision>4</revision>
  <lastPrinted>2026-01-29T12:44:00.0000000Z</lastPrinted>
  <dcterms:created xsi:type="dcterms:W3CDTF">2026-05-19T08:35:00.0000000Z</dcterms:created>
  <dcterms:modified xsi:type="dcterms:W3CDTF">2026-05-20T11:09:25.3678848Z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0x0101003340BFC692BB314F9630214666D2614B</vt:lpwstr>
  </property>
  <property fmtid="{D5CDD505-2E9C-101B-9397-08002B2CF9AE}" pid="4" name="docLang">
    <vt:lpwstr>en</vt:lpwstr>
  </property>
</Properties>
</file>